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1B2CEF69" w:rsidR="00BB25D1" w:rsidRPr="006B3AC9" w:rsidRDefault="00BB25D1" w:rsidP="003C0CE4">
      <w:pPr>
        <w:pStyle w:val="Standard"/>
        <w:rPr>
          <w:rFonts w:ascii="Arial" w:eastAsia="Times New Roman" w:hAnsi="Arial" w:cs="Arial"/>
          <w:lang w:eastAsia="sl-SI"/>
        </w:rPr>
      </w:pPr>
      <w:bookmarkStart w:id="0" w:name="_GoBack"/>
      <w:bookmarkEnd w:id="0"/>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naročila</w:t>
      </w:r>
      <w:r w:rsidR="003C0CE4" w:rsidRPr="00213B18">
        <w:rPr>
          <w:rFonts w:ascii="Arial" w:eastAsia="Times New Roman" w:hAnsi="Arial" w:cs="Arial"/>
          <w:lang w:eastAsia="sl-SI"/>
        </w:rPr>
        <w:t xml:space="preserve">: </w:t>
      </w:r>
      <w:r w:rsidR="00BE00EE">
        <w:rPr>
          <w:rFonts w:ascii="Arial" w:eastAsia="Times New Roman" w:hAnsi="Arial" w:cs="Arial"/>
          <w:lang w:eastAsia="sl-SI"/>
        </w:rPr>
        <w:t>JN-1B/2026</w:t>
      </w:r>
    </w:p>
    <w:p w14:paraId="136441E9" w14:textId="6597646B"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992308">
        <w:rPr>
          <w:rFonts w:ascii="Arial" w:eastAsia="Times New Roman" w:hAnsi="Arial" w:cs="Arial"/>
          <w:lang w:eastAsia="sl-SI"/>
        </w:rPr>
        <w:t>januar</w:t>
      </w:r>
      <w:r w:rsidRPr="00A12B2B">
        <w:rPr>
          <w:rFonts w:ascii="Arial" w:eastAsia="Times New Roman" w:hAnsi="Arial" w:cs="Arial"/>
          <w:lang w:eastAsia="sl-SI"/>
        </w:rPr>
        <w:t xml:space="preserve"> </w:t>
      </w:r>
      <w:r w:rsidR="00992308">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70A3944A"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992308">
        <w:rPr>
          <w:rFonts w:ascii="Arial" w:hAnsi="Arial" w:cs="Arial"/>
          <w:b/>
          <w:sz w:val="24"/>
          <w:szCs w:val="24"/>
          <w:lang w:eastAsia="sl-SI"/>
        </w:rPr>
        <w:t xml:space="preserve">Dobava </w:t>
      </w:r>
      <w:r w:rsidR="00BE00EE">
        <w:rPr>
          <w:rFonts w:ascii="Arial" w:hAnsi="Arial" w:cs="Arial"/>
          <w:b/>
          <w:sz w:val="24"/>
          <w:szCs w:val="24"/>
          <w:lang w:eastAsia="sl-SI"/>
        </w:rPr>
        <w:t xml:space="preserve">službenih </w:t>
      </w:r>
      <w:r w:rsidR="00992308">
        <w:rPr>
          <w:rFonts w:ascii="Arial" w:hAnsi="Arial" w:cs="Arial"/>
          <w:b/>
          <w:sz w:val="24"/>
          <w:szCs w:val="24"/>
          <w:lang w:eastAsia="sl-SI"/>
        </w:rPr>
        <w:t>vozil</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64FC05D1"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9E63EE">
        <w:rPr>
          <w:rFonts w:ascii="Arial" w:hAnsi="Arial" w:cs="Arial"/>
          <w:sz w:val="24"/>
          <w:szCs w:val="24"/>
          <w:lang w:eastAsia="sl-SI"/>
        </w:rPr>
        <w:t xml:space="preserve">odprti </w:t>
      </w:r>
      <w:r w:rsidRPr="006B3AC9">
        <w:rPr>
          <w:rFonts w:ascii="Arial" w:hAnsi="Arial" w:cs="Arial"/>
          <w:sz w:val="24"/>
          <w:szCs w:val="24"/>
          <w:lang w:eastAsia="sl-SI"/>
        </w:rPr>
        <w:t>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0D2F7AE5"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009E63EE">
        <w:rPr>
          <w:rFonts w:ascii="Arial" w:hAnsi="Arial" w:cs="Arial"/>
          <w:kern w:val="0"/>
          <w:sz w:val="24"/>
          <w:szCs w:val="24"/>
          <w:lang w:eastAsia="sl-SI"/>
        </w:rPr>
        <w:t xml:space="preserve">Uradni list Evropske unije – portal TED, </w:t>
      </w:r>
      <w:r w:rsidR="00355DA7" w:rsidRPr="006B3AC9">
        <w:rPr>
          <w:rFonts w:ascii="Arial" w:hAnsi="Arial" w:cs="Arial"/>
          <w:sz w:val="24"/>
          <w:szCs w:val="24"/>
          <w:lang w:eastAsia="sl-SI"/>
        </w:rPr>
        <w:t>spletne strani naročnika</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199A4785" w14:textId="77777777" w:rsidR="00650E5C" w:rsidRPr="00A12B2B" w:rsidRDefault="00650E5C" w:rsidP="009E63EE">
      <w:pPr>
        <w:pStyle w:val="Standard"/>
        <w:widowControl w:val="0"/>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7BF43FB3" w14:textId="77777777" w:rsidR="00992308" w:rsidRDefault="00992308" w:rsidP="002F2604">
      <w:pPr>
        <w:pStyle w:val="Standard"/>
        <w:widowControl w:val="0"/>
        <w:rPr>
          <w:rFonts w:ascii="Arial" w:eastAsia="Times New Roman" w:hAnsi="Arial" w:cs="Arial"/>
          <w:b/>
          <w:color w:val="000000"/>
          <w:spacing w:val="2"/>
          <w:lang w:eastAsia="sl-SI"/>
        </w:rPr>
      </w:pPr>
    </w:p>
    <w:p w14:paraId="36B99A90" w14:textId="77777777" w:rsidR="00C948DB" w:rsidRPr="00A12B2B" w:rsidRDefault="00C948D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56B79B41" w14:textId="77777777" w:rsidR="00A60C99"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20664432" w:history="1">
        <w:r w:rsidR="00A60C99" w:rsidRPr="00A36B17">
          <w:rPr>
            <w:rStyle w:val="Hiperpovezava"/>
            <w:rFonts w:ascii="Arial" w:hAnsi="Arial" w:cs="Arial"/>
            <w:noProof/>
          </w:rPr>
          <w:t>NAVODILA PONUDNIKOM</w:t>
        </w:r>
        <w:r w:rsidR="00A60C99">
          <w:rPr>
            <w:noProof/>
            <w:webHidden/>
          </w:rPr>
          <w:tab/>
        </w:r>
        <w:r w:rsidR="00A60C99">
          <w:rPr>
            <w:noProof/>
            <w:webHidden/>
          </w:rPr>
          <w:fldChar w:fldCharType="begin"/>
        </w:r>
        <w:r w:rsidR="00A60C99">
          <w:rPr>
            <w:noProof/>
            <w:webHidden/>
          </w:rPr>
          <w:instrText xml:space="preserve"> PAGEREF _Toc220664432 \h </w:instrText>
        </w:r>
        <w:r w:rsidR="00A60C99">
          <w:rPr>
            <w:noProof/>
            <w:webHidden/>
          </w:rPr>
        </w:r>
        <w:r w:rsidR="00A60C99">
          <w:rPr>
            <w:noProof/>
            <w:webHidden/>
          </w:rPr>
          <w:fldChar w:fldCharType="separate"/>
        </w:r>
        <w:r w:rsidR="00411F57">
          <w:rPr>
            <w:noProof/>
            <w:webHidden/>
          </w:rPr>
          <w:t>3</w:t>
        </w:r>
        <w:r w:rsidR="00A60C99">
          <w:rPr>
            <w:noProof/>
            <w:webHidden/>
          </w:rPr>
          <w:fldChar w:fldCharType="end"/>
        </w:r>
      </w:hyperlink>
    </w:p>
    <w:p w14:paraId="5CCBF8BC"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3" w:history="1">
        <w:r w:rsidR="00A60C99" w:rsidRPr="00A36B17">
          <w:rPr>
            <w:rStyle w:val="Hiperpovezava"/>
            <w:rFonts w:ascii="Arial" w:hAnsi="Arial" w:cs="Arial"/>
            <w:noProof/>
          </w:rPr>
          <w:t>1.</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PRAVNA PODLAGA</w:t>
        </w:r>
        <w:r w:rsidR="00A60C99">
          <w:rPr>
            <w:noProof/>
            <w:webHidden/>
          </w:rPr>
          <w:tab/>
        </w:r>
        <w:r w:rsidR="00A60C99">
          <w:rPr>
            <w:noProof/>
            <w:webHidden/>
          </w:rPr>
          <w:fldChar w:fldCharType="begin"/>
        </w:r>
        <w:r w:rsidR="00A60C99">
          <w:rPr>
            <w:noProof/>
            <w:webHidden/>
          </w:rPr>
          <w:instrText xml:space="preserve"> PAGEREF _Toc220664433 \h </w:instrText>
        </w:r>
        <w:r w:rsidR="00A60C99">
          <w:rPr>
            <w:noProof/>
            <w:webHidden/>
          </w:rPr>
        </w:r>
        <w:r w:rsidR="00A60C99">
          <w:rPr>
            <w:noProof/>
            <w:webHidden/>
          </w:rPr>
          <w:fldChar w:fldCharType="separate"/>
        </w:r>
        <w:r w:rsidR="00411F57">
          <w:rPr>
            <w:noProof/>
            <w:webHidden/>
          </w:rPr>
          <w:t>3</w:t>
        </w:r>
        <w:r w:rsidR="00A60C99">
          <w:rPr>
            <w:noProof/>
            <w:webHidden/>
          </w:rPr>
          <w:fldChar w:fldCharType="end"/>
        </w:r>
      </w:hyperlink>
    </w:p>
    <w:p w14:paraId="18122242"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4" w:history="1">
        <w:r w:rsidR="00A60C99" w:rsidRPr="00A36B17">
          <w:rPr>
            <w:rStyle w:val="Hiperpovezava"/>
            <w:rFonts w:ascii="Arial" w:hAnsi="Arial" w:cs="Arial"/>
            <w:noProof/>
          </w:rPr>
          <w:t>2.</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VSEBINA RAZPISNE DOKUMENTACIJE</w:t>
        </w:r>
        <w:r w:rsidR="00A60C99">
          <w:rPr>
            <w:noProof/>
            <w:webHidden/>
          </w:rPr>
          <w:tab/>
        </w:r>
        <w:r w:rsidR="00A60C99">
          <w:rPr>
            <w:noProof/>
            <w:webHidden/>
          </w:rPr>
          <w:fldChar w:fldCharType="begin"/>
        </w:r>
        <w:r w:rsidR="00A60C99">
          <w:rPr>
            <w:noProof/>
            <w:webHidden/>
          </w:rPr>
          <w:instrText xml:space="preserve"> PAGEREF _Toc220664434 \h </w:instrText>
        </w:r>
        <w:r w:rsidR="00A60C99">
          <w:rPr>
            <w:noProof/>
            <w:webHidden/>
          </w:rPr>
        </w:r>
        <w:r w:rsidR="00A60C99">
          <w:rPr>
            <w:noProof/>
            <w:webHidden/>
          </w:rPr>
          <w:fldChar w:fldCharType="separate"/>
        </w:r>
        <w:r w:rsidR="00411F57">
          <w:rPr>
            <w:noProof/>
            <w:webHidden/>
          </w:rPr>
          <w:t>3</w:t>
        </w:r>
        <w:r w:rsidR="00A60C99">
          <w:rPr>
            <w:noProof/>
            <w:webHidden/>
          </w:rPr>
          <w:fldChar w:fldCharType="end"/>
        </w:r>
      </w:hyperlink>
    </w:p>
    <w:p w14:paraId="0AB90F47"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5" w:history="1">
        <w:r w:rsidR="00A60C99" w:rsidRPr="00A36B17">
          <w:rPr>
            <w:rStyle w:val="Hiperpovezava"/>
            <w:rFonts w:ascii="Arial" w:hAnsi="Arial" w:cs="Arial"/>
            <w:noProof/>
          </w:rPr>
          <w:t>3.</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PREDMET JAVNEGA NAROČILA</w:t>
        </w:r>
        <w:r w:rsidR="00A60C99">
          <w:rPr>
            <w:noProof/>
            <w:webHidden/>
          </w:rPr>
          <w:tab/>
        </w:r>
        <w:r w:rsidR="00A60C99">
          <w:rPr>
            <w:noProof/>
            <w:webHidden/>
          </w:rPr>
          <w:fldChar w:fldCharType="begin"/>
        </w:r>
        <w:r w:rsidR="00A60C99">
          <w:rPr>
            <w:noProof/>
            <w:webHidden/>
          </w:rPr>
          <w:instrText xml:space="preserve"> PAGEREF _Toc220664435 \h </w:instrText>
        </w:r>
        <w:r w:rsidR="00A60C99">
          <w:rPr>
            <w:noProof/>
            <w:webHidden/>
          </w:rPr>
        </w:r>
        <w:r w:rsidR="00A60C99">
          <w:rPr>
            <w:noProof/>
            <w:webHidden/>
          </w:rPr>
          <w:fldChar w:fldCharType="separate"/>
        </w:r>
        <w:r w:rsidR="00411F57">
          <w:rPr>
            <w:noProof/>
            <w:webHidden/>
          </w:rPr>
          <w:t>3</w:t>
        </w:r>
        <w:r w:rsidR="00A60C99">
          <w:rPr>
            <w:noProof/>
            <w:webHidden/>
          </w:rPr>
          <w:fldChar w:fldCharType="end"/>
        </w:r>
      </w:hyperlink>
    </w:p>
    <w:p w14:paraId="788BCD56"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6" w:history="1">
        <w:r w:rsidR="00A60C99" w:rsidRPr="00A36B17">
          <w:rPr>
            <w:rStyle w:val="Hiperpovezava"/>
            <w:rFonts w:ascii="Arial" w:hAnsi="Arial" w:cs="Arial"/>
            <w:noProof/>
          </w:rPr>
          <w:t>4.</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POSTOPEK ODDAJE JAVNEGA NAROČILA</w:t>
        </w:r>
        <w:r w:rsidR="00A60C99">
          <w:rPr>
            <w:noProof/>
            <w:webHidden/>
          </w:rPr>
          <w:tab/>
        </w:r>
        <w:r w:rsidR="00A60C99">
          <w:rPr>
            <w:noProof/>
            <w:webHidden/>
          </w:rPr>
          <w:fldChar w:fldCharType="begin"/>
        </w:r>
        <w:r w:rsidR="00A60C99">
          <w:rPr>
            <w:noProof/>
            <w:webHidden/>
          </w:rPr>
          <w:instrText xml:space="preserve"> PAGEREF _Toc220664436 \h </w:instrText>
        </w:r>
        <w:r w:rsidR="00A60C99">
          <w:rPr>
            <w:noProof/>
            <w:webHidden/>
          </w:rPr>
        </w:r>
        <w:r w:rsidR="00A60C99">
          <w:rPr>
            <w:noProof/>
            <w:webHidden/>
          </w:rPr>
          <w:fldChar w:fldCharType="separate"/>
        </w:r>
        <w:r w:rsidR="00411F57">
          <w:rPr>
            <w:noProof/>
            <w:webHidden/>
          </w:rPr>
          <w:t>4</w:t>
        </w:r>
        <w:r w:rsidR="00A60C99">
          <w:rPr>
            <w:noProof/>
            <w:webHidden/>
          </w:rPr>
          <w:fldChar w:fldCharType="end"/>
        </w:r>
      </w:hyperlink>
    </w:p>
    <w:p w14:paraId="26516570"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7" w:history="1">
        <w:r w:rsidR="00A60C99" w:rsidRPr="00A36B17">
          <w:rPr>
            <w:rStyle w:val="Hiperpovezava"/>
            <w:rFonts w:ascii="Arial" w:hAnsi="Arial" w:cs="Arial"/>
            <w:noProof/>
          </w:rPr>
          <w:t>5.</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ROK IN NAČIN PREDLOŽITVE PONUDBE</w:t>
        </w:r>
        <w:r w:rsidR="00A60C99">
          <w:rPr>
            <w:noProof/>
            <w:webHidden/>
          </w:rPr>
          <w:tab/>
        </w:r>
        <w:r w:rsidR="00A60C99">
          <w:rPr>
            <w:noProof/>
            <w:webHidden/>
          </w:rPr>
          <w:fldChar w:fldCharType="begin"/>
        </w:r>
        <w:r w:rsidR="00A60C99">
          <w:rPr>
            <w:noProof/>
            <w:webHidden/>
          </w:rPr>
          <w:instrText xml:space="preserve"> PAGEREF _Toc220664437 \h </w:instrText>
        </w:r>
        <w:r w:rsidR="00A60C99">
          <w:rPr>
            <w:noProof/>
            <w:webHidden/>
          </w:rPr>
        </w:r>
        <w:r w:rsidR="00A60C99">
          <w:rPr>
            <w:noProof/>
            <w:webHidden/>
          </w:rPr>
          <w:fldChar w:fldCharType="separate"/>
        </w:r>
        <w:r w:rsidR="00411F57">
          <w:rPr>
            <w:noProof/>
            <w:webHidden/>
          </w:rPr>
          <w:t>4</w:t>
        </w:r>
        <w:r w:rsidR="00A60C99">
          <w:rPr>
            <w:noProof/>
            <w:webHidden/>
          </w:rPr>
          <w:fldChar w:fldCharType="end"/>
        </w:r>
      </w:hyperlink>
    </w:p>
    <w:p w14:paraId="1BAD43A5"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8" w:history="1">
        <w:r w:rsidR="00A60C99" w:rsidRPr="00A36B17">
          <w:rPr>
            <w:rStyle w:val="Hiperpovezava"/>
            <w:rFonts w:ascii="Arial" w:hAnsi="Arial" w:cs="Arial"/>
            <w:noProof/>
          </w:rPr>
          <w:t>6.</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ODPIRANJE PODNUB</w:t>
        </w:r>
        <w:r w:rsidR="00A60C99">
          <w:rPr>
            <w:noProof/>
            <w:webHidden/>
          </w:rPr>
          <w:tab/>
        </w:r>
        <w:r w:rsidR="00A60C99">
          <w:rPr>
            <w:noProof/>
            <w:webHidden/>
          </w:rPr>
          <w:fldChar w:fldCharType="begin"/>
        </w:r>
        <w:r w:rsidR="00A60C99">
          <w:rPr>
            <w:noProof/>
            <w:webHidden/>
          </w:rPr>
          <w:instrText xml:space="preserve"> PAGEREF _Toc220664438 \h </w:instrText>
        </w:r>
        <w:r w:rsidR="00A60C99">
          <w:rPr>
            <w:noProof/>
            <w:webHidden/>
          </w:rPr>
        </w:r>
        <w:r w:rsidR="00A60C99">
          <w:rPr>
            <w:noProof/>
            <w:webHidden/>
          </w:rPr>
          <w:fldChar w:fldCharType="separate"/>
        </w:r>
        <w:r w:rsidR="00411F57">
          <w:rPr>
            <w:noProof/>
            <w:webHidden/>
          </w:rPr>
          <w:t>4</w:t>
        </w:r>
        <w:r w:rsidR="00A60C99">
          <w:rPr>
            <w:noProof/>
            <w:webHidden/>
          </w:rPr>
          <w:fldChar w:fldCharType="end"/>
        </w:r>
      </w:hyperlink>
    </w:p>
    <w:p w14:paraId="6108CF21"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39" w:history="1">
        <w:r w:rsidR="00A60C99" w:rsidRPr="00A36B17">
          <w:rPr>
            <w:rStyle w:val="Hiperpovezava"/>
            <w:rFonts w:ascii="Arial" w:hAnsi="Arial" w:cs="Arial"/>
            <w:noProof/>
          </w:rPr>
          <w:t>7.</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POJASNILA IN SPREMEMBE RAZPISNE DOKUMENTACIJE</w:t>
        </w:r>
        <w:r w:rsidR="00A60C99">
          <w:rPr>
            <w:noProof/>
            <w:webHidden/>
          </w:rPr>
          <w:tab/>
        </w:r>
        <w:r w:rsidR="00A60C99">
          <w:rPr>
            <w:noProof/>
            <w:webHidden/>
          </w:rPr>
          <w:fldChar w:fldCharType="begin"/>
        </w:r>
        <w:r w:rsidR="00A60C99">
          <w:rPr>
            <w:noProof/>
            <w:webHidden/>
          </w:rPr>
          <w:instrText xml:space="preserve"> PAGEREF _Toc220664439 \h </w:instrText>
        </w:r>
        <w:r w:rsidR="00A60C99">
          <w:rPr>
            <w:noProof/>
            <w:webHidden/>
          </w:rPr>
        </w:r>
        <w:r w:rsidR="00A60C99">
          <w:rPr>
            <w:noProof/>
            <w:webHidden/>
          </w:rPr>
          <w:fldChar w:fldCharType="separate"/>
        </w:r>
        <w:r w:rsidR="00411F57">
          <w:rPr>
            <w:noProof/>
            <w:webHidden/>
          </w:rPr>
          <w:t>5</w:t>
        </w:r>
        <w:r w:rsidR="00A60C99">
          <w:rPr>
            <w:noProof/>
            <w:webHidden/>
          </w:rPr>
          <w:fldChar w:fldCharType="end"/>
        </w:r>
      </w:hyperlink>
    </w:p>
    <w:p w14:paraId="29FF1C0D"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40" w:history="1">
        <w:r w:rsidR="00A60C99" w:rsidRPr="00A36B17">
          <w:rPr>
            <w:rStyle w:val="Hiperpovezava"/>
            <w:rFonts w:ascii="Arial" w:hAnsi="Arial" w:cs="Arial"/>
            <w:noProof/>
          </w:rPr>
          <w:t>8.</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UGOTAVLJANJE SPOSOBNOSTI</w:t>
        </w:r>
        <w:r w:rsidR="00A60C99">
          <w:rPr>
            <w:noProof/>
            <w:webHidden/>
          </w:rPr>
          <w:tab/>
        </w:r>
        <w:r w:rsidR="00A60C99">
          <w:rPr>
            <w:noProof/>
            <w:webHidden/>
          </w:rPr>
          <w:fldChar w:fldCharType="begin"/>
        </w:r>
        <w:r w:rsidR="00A60C99">
          <w:rPr>
            <w:noProof/>
            <w:webHidden/>
          </w:rPr>
          <w:instrText xml:space="preserve"> PAGEREF _Toc220664440 \h </w:instrText>
        </w:r>
        <w:r w:rsidR="00A60C99">
          <w:rPr>
            <w:noProof/>
            <w:webHidden/>
          </w:rPr>
        </w:r>
        <w:r w:rsidR="00A60C99">
          <w:rPr>
            <w:noProof/>
            <w:webHidden/>
          </w:rPr>
          <w:fldChar w:fldCharType="separate"/>
        </w:r>
        <w:r w:rsidR="00411F57">
          <w:rPr>
            <w:noProof/>
            <w:webHidden/>
          </w:rPr>
          <w:t>5</w:t>
        </w:r>
        <w:r w:rsidR="00A60C99">
          <w:rPr>
            <w:noProof/>
            <w:webHidden/>
          </w:rPr>
          <w:fldChar w:fldCharType="end"/>
        </w:r>
      </w:hyperlink>
    </w:p>
    <w:p w14:paraId="3AE3EA40" w14:textId="77777777" w:rsidR="00A60C99" w:rsidRDefault="00990C4F">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0664441" w:history="1">
        <w:r w:rsidR="00A60C99" w:rsidRPr="00A36B17">
          <w:rPr>
            <w:rStyle w:val="Hiperpovezava"/>
            <w:rFonts w:ascii="Arial" w:hAnsi="Arial" w:cs="Arial"/>
            <w:noProof/>
          </w:rPr>
          <w:t>8.1.</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Subjekti, za katere se ugotavlja sposobnost</w:t>
        </w:r>
        <w:r w:rsidR="00A60C99">
          <w:rPr>
            <w:noProof/>
            <w:webHidden/>
          </w:rPr>
          <w:tab/>
        </w:r>
        <w:r w:rsidR="00A60C99">
          <w:rPr>
            <w:noProof/>
            <w:webHidden/>
          </w:rPr>
          <w:fldChar w:fldCharType="begin"/>
        </w:r>
        <w:r w:rsidR="00A60C99">
          <w:rPr>
            <w:noProof/>
            <w:webHidden/>
          </w:rPr>
          <w:instrText xml:space="preserve"> PAGEREF _Toc220664441 \h </w:instrText>
        </w:r>
        <w:r w:rsidR="00A60C99">
          <w:rPr>
            <w:noProof/>
            <w:webHidden/>
          </w:rPr>
        </w:r>
        <w:r w:rsidR="00A60C99">
          <w:rPr>
            <w:noProof/>
            <w:webHidden/>
          </w:rPr>
          <w:fldChar w:fldCharType="separate"/>
        </w:r>
        <w:r w:rsidR="00411F57">
          <w:rPr>
            <w:noProof/>
            <w:webHidden/>
          </w:rPr>
          <w:t>5</w:t>
        </w:r>
        <w:r w:rsidR="00A60C99">
          <w:rPr>
            <w:noProof/>
            <w:webHidden/>
          </w:rPr>
          <w:fldChar w:fldCharType="end"/>
        </w:r>
      </w:hyperlink>
    </w:p>
    <w:p w14:paraId="549E76AF" w14:textId="77777777" w:rsidR="00A60C99" w:rsidRDefault="00990C4F">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0664442" w:history="1">
        <w:r w:rsidR="00A60C99" w:rsidRPr="00A36B17">
          <w:rPr>
            <w:rStyle w:val="Hiperpovezava"/>
            <w:rFonts w:ascii="Arial" w:hAnsi="Arial" w:cs="Arial"/>
            <w:noProof/>
          </w:rPr>
          <w:t>8.2.</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Razlogi za izključitev</w:t>
        </w:r>
        <w:r w:rsidR="00A60C99">
          <w:rPr>
            <w:noProof/>
            <w:webHidden/>
          </w:rPr>
          <w:tab/>
        </w:r>
        <w:r w:rsidR="00A60C99">
          <w:rPr>
            <w:noProof/>
            <w:webHidden/>
          </w:rPr>
          <w:fldChar w:fldCharType="begin"/>
        </w:r>
        <w:r w:rsidR="00A60C99">
          <w:rPr>
            <w:noProof/>
            <w:webHidden/>
          </w:rPr>
          <w:instrText xml:space="preserve"> PAGEREF _Toc220664442 \h </w:instrText>
        </w:r>
        <w:r w:rsidR="00A60C99">
          <w:rPr>
            <w:noProof/>
            <w:webHidden/>
          </w:rPr>
        </w:r>
        <w:r w:rsidR="00A60C99">
          <w:rPr>
            <w:noProof/>
            <w:webHidden/>
          </w:rPr>
          <w:fldChar w:fldCharType="separate"/>
        </w:r>
        <w:r w:rsidR="00411F57">
          <w:rPr>
            <w:noProof/>
            <w:webHidden/>
          </w:rPr>
          <w:t>6</w:t>
        </w:r>
        <w:r w:rsidR="00A60C99">
          <w:rPr>
            <w:noProof/>
            <w:webHidden/>
          </w:rPr>
          <w:fldChar w:fldCharType="end"/>
        </w:r>
      </w:hyperlink>
    </w:p>
    <w:p w14:paraId="5E3C04D1" w14:textId="77777777" w:rsidR="00A60C99" w:rsidRDefault="00990C4F">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0664443" w:history="1">
        <w:r w:rsidR="00A60C99" w:rsidRPr="00A36B17">
          <w:rPr>
            <w:rStyle w:val="Hiperpovezava"/>
            <w:rFonts w:ascii="Arial" w:hAnsi="Arial" w:cs="Arial"/>
            <w:noProof/>
          </w:rPr>
          <w:t>8.3.</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Pogoji za priznanje sposobnosti</w:t>
        </w:r>
        <w:r w:rsidR="00A60C99">
          <w:rPr>
            <w:noProof/>
            <w:webHidden/>
          </w:rPr>
          <w:tab/>
        </w:r>
        <w:r w:rsidR="00A60C99">
          <w:rPr>
            <w:noProof/>
            <w:webHidden/>
          </w:rPr>
          <w:fldChar w:fldCharType="begin"/>
        </w:r>
        <w:r w:rsidR="00A60C99">
          <w:rPr>
            <w:noProof/>
            <w:webHidden/>
          </w:rPr>
          <w:instrText xml:space="preserve"> PAGEREF _Toc220664443 \h </w:instrText>
        </w:r>
        <w:r w:rsidR="00A60C99">
          <w:rPr>
            <w:noProof/>
            <w:webHidden/>
          </w:rPr>
        </w:r>
        <w:r w:rsidR="00A60C99">
          <w:rPr>
            <w:noProof/>
            <w:webHidden/>
          </w:rPr>
          <w:fldChar w:fldCharType="separate"/>
        </w:r>
        <w:r w:rsidR="00411F57">
          <w:rPr>
            <w:noProof/>
            <w:webHidden/>
          </w:rPr>
          <w:t>8</w:t>
        </w:r>
        <w:r w:rsidR="00A60C99">
          <w:rPr>
            <w:noProof/>
            <w:webHidden/>
          </w:rPr>
          <w:fldChar w:fldCharType="end"/>
        </w:r>
      </w:hyperlink>
    </w:p>
    <w:p w14:paraId="3F91BFAF" w14:textId="77777777" w:rsidR="00A60C99" w:rsidRDefault="00990C4F">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0664444" w:history="1">
        <w:r w:rsidR="00A60C99" w:rsidRPr="00A36B17">
          <w:rPr>
            <w:rStyle w:val="Hiperpovezava"/>
            <w:rFonts w:ascii="Arial" w:hAnsi="Arial" w:cs="Arial"/>
            <w:noProof/>
          </w:rPr>
          <w:t>9.</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POJASNJEVANJE, DOPOLNJEVANJE IN SPREMINJANJE PONUDB</w:t>
        </w:r>
        <w:r w:rsidR="00A60C99">
          <w:rPr>
            <w:noProof/>
            <w:webHidden/>
          </w:rPr>
          <w:tab/>
        </w:r>
        <w:r w:rsidR="00A60C99">
          <w:rPr>
            <w:noProof/>
            <w:webHidden/>
          </w:rPr>
          <w:fldChar w:fldCharType="begin"/>
        </w:r>
        <w:r w:rsidR="00A60C99">
          <w:rPr>
            <w:noProof/>
            <w:webHidden/>
          </w:rPr>
          <w:instrText xml:space="preserve"> PAGEREF _Toc220664444 \h </w:instrText>
        </w:r>
        <w:r w:rsidR="00A60C99">
          <w:rPr>
            <w:noProof/>
            <w:webHidden/>
          </w:rPr>
        </w:r>
        <w:r w:rsidR="00A60C99">
          <w:rPr>
            <w:noProof/>
            <w:webHidden/>
          </w:rPr>
          <w:fldChar w:fldCharType="separate"/>
        </w:r>
        <w:r w:rsidR="00411F57">
          <w:rPr>
            <w:noProof/>
            <w:webHidden/>
          </w:rPr>
          <w:t>8</w:t>
        </w:r>
        <w:r w:rsidR="00A60C99">
          <w:rPr>
            <w:noProof/>
            <w:webHidden/>
          </w:rPr>
          <w:fldChar w:fldCharType="end"/>
        </w:r>
      </w:hyperlink>
    </w:p>
    <w:p w14:paraId="55737CC8"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45" w:history="1">
        <w:r w:rsidR="00A60C99" w:rsidRPr="00A36B17">
          <w:rPr>
            <w:rStyle w:val="Hiperpovezava"/>
            <w:rFonts w:ascii="Arial" w:hAnsi="Arial" w:cs="Arial"/>
            <w:noProof/>
          </w:rPr>
          <w:t>10.</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FINANČNA ZAVAROVANJA</w:t>
        </w:r>
        <w:r w:rsidR="00A60C99">
          <w:rPr>
            <w:noProof/>
            <w:webHidden/>
          </w:rPr>
          <w:tab/>
        </w:r>
        <w:r w:rsidR="00A60C99">
          <w:rPr>
            <w:noProof/>
            <w:webHidden/>
          </w:rPr>
          <w:fldChar w:fldCharType="begin"/>
        </w:r>
        <w:r w:rsidR="00A60C99">
          <w:rPr>
            <w:noProof/>
            <w:webHidden/>
          </w:rPr>
          <w:instrText xml:space="preserve"> PAGEREF _Toc220664445 \h </w:instrText>
        </w:r>
        <w:r w:rsidR="00A60C99">
          <w:rPr>
            <w:noProof/>
            <w:webHidden/>
          </w:rPr>
        </w:r>
        <w:r w:rsidR="00A60C99">
          <w:rPr>
            <w:noProof/>
            <w:webHidden/>
          </w:rPr>
          <w:fldChar w:fldCharType="separate"/>
        </w:r>
        <w:r w:rsidR="00411F57">
          <w:rPr>
            <w:noProof/>
            <w:webHidden/>
          </w:rPr>
          <w:t>9</w:t>
        </w:r>
        <w:r w:rsidR="00A60C99">
          <w:rPr>
            <w:noProof/>
            <w:webHidden/>
          </w:rPr>
          <w:fldChar w:fldCharType="end"/>
        </w:r>
      </w:hyperlink>
    </w:p>
    <w:p w14:paraId="4A86E730" w14:textId="77777777" w:rsidR="00A60C99" w:rsidRDefault="00990C4F">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0664446" w:history="1">
        <w:r w:rsidR="00A60C99" w:rsidRPr="00A36B17">
          <w:rPr>
            <w:rStyle w:val="Hiperpovezava"/>
            <w:rFonts w:ascii="Arial" w:hAnsi="Arial" w:cs="Arial"/>
            <w:noProof/>
          </w:rPr>
          <w:t>10.1.</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Zavarovanje za dobro izvedbo pogodbenih obveznosti in za odpravo napak v garancijskem roku</w:t>
        </w:r>
        <w:r w:rsidR="00A60C99">
          <w:rPr>
            <w:noProof/>
            <w:webHidden/>
          </w:rPr>
          <w:tab/>
        </w:r>
        <w:r w:rsidR="00A60C99">
          <w:rPr>
            <w:noProof/>
            <w:webHidden/>
          </w:rPr>
          <w:fldChar w:fldCharType="begin"/>
        </w:r>
        <w:r w:rsidR="00A60C99">
          <w:rPr>
            <w:noProof/>
            <w:webHidden/>
          </w:rPr>
          <w:instrText xml:space="preserve"> PAGEREF _Toc220664446 \h </w:instrText>
        </w:r>
        <w:r w:rsidR="00A60C99">
          <w:rPr>
            <w:noProof/>
            <w:webHidden/>
          </w:rPr>
        </w:r>
        <w:r w:rsidR="00A60C99">
          <w:rPr>
            <w:noProof/>
            <w:webHidden/>
          </w:rPr>
          <w:fldChar w:fldCharType="separate"/>
        </w:r>
        <w:r w:rsidR="00411F57">
          <w:rPr>
            <w:noProof/>
            <w:webHidden/>
          </w:rPr>
          <w:t>9</w:t>
        </w:r>
        <w:r w:rsidR="00A60C99">
          <w:rPr>
            <w:noProof/>
            <w:webHidden/>
          </w:rPr>
          <w:fldChar w:fldCharType="end"/>
        </w:r>
      </w:hyperlink>
    </w:p>
    <w:p w14:paraId="345FF0CF"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47" w:history="1">
        <w:r w:rsidR="00A60C99" w:rsidRPr="00A36B17">
          <w:rPr>
            <w:rStyle w:val="Hiperpovezava"/>
            <w:rFonts w:ascii="Arial" w:hAnsi="Arial" w:cs="Arial"/>
            <w:noProof/>
          </w:rPr>
          <w:t>11.</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MERILO</w:t>
        </w:r>
        <w:r w:rsidR="00A60C99">
          <w:rPr>
            <w:noProof/>
            <w:webHidden/>
          </w:rPr>
          <w:tab/>
        </w:r>
        <w:r w:rsidR="00A60C99">
          <w:rPr>
            <w:noProof/>
            <w:webHidden/>
          </w:rPr>
          <w:fldChar w:fldCharType="begin"/>
        </w:r>
        <w:r w:rsidR="00A60C99">
          <w:rPr>
            <w:noProof/>
            <w:webHidden/>
          </w:rPr>
          <w:instrText xml:space="preserve"> PAGEREF _Toc220664447 \h </w:instrText>
        </w:r>
        <w:r w:rsidR="00A60C99">
          <w:rPr>
            <w:noProof/>
            <w:webHidden/>
          </w:rPr>
        </w:r>
        <w:r w:rsidR="00A60C99">
          <w:rPr>
            <w:noProof/>
            <w:webHidden/>
          </w:rPr>
          <w:fldChar w:fldCharType="separate"/>
        </w:r>
        <w:r w:rsidR="00411F57">
          <w:rPr>
            <w:noProof/>
            <w:webHidden/>
          </w:rPr>
          <w:t>9</w:t>
        </w:r>
        <w:r w:rsidR="00A60C99">
          <w:rPr>
            <w:noProof/>
            <w:webHidden/>
          </w:rPr>
          <w:fldChar w:fldCharType="end"/>
        </w:r>
      </w:hyperlink>
    </w:p>
    <w:p w14:paraId="5FA5FCE7"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48" w:history="1">
        <w:r w:rsidR="00A60C99" w:rsidRPr="00A36B17">
          <w:rPr>
            <w:rStyle w:val="Hiperpovezava"/>
            <w:rFonts w:ascii="Arial" w:hAnsi="Arial" w:cs="Arial"/>
            <w:noProof/>
          </w:rPr>
          <w:t>12.</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PONUDBENA DOKUMENTACIJA</w:t>
        </w:r>
        <w:r w:rsidR="00A60C99">
          <w:rPr>
            <w:noProof/>
            <w:webHidden/>
          </w:rPr>
          <w:tab/>
        </w:r>
        <w:r w:rsidR="00A60C99">
          <w:rPr>
            <w:noProof/>
            <w:webHidden/>
          </w:rPr>
          <w:fldChar w:fldCharType="begin"/>
        </w:r>
        <w:r w:rsidR="00A60C99">
          <w:rPr>
            <w:noProof/>
            <w:webHidden/>
          </w:rPr>
          <w:instrText xml:space="preserve"> PAGEREF _Toc220664448 \h </w:instrText>
        </w:r>
        <w:r w:rsidR="00A60C99">
          <w:rPr>
            <w:noProof/>
            <w:webHidden/>
          </w:rPr>
        </w:r>
        <w:r w:rsidR="00A60C99">
          <w:rPr>
            <w:noProof/>
            <w:webHidden/>
          </w:rPr>
          <w:fldChar w:fldCharType="separate"/>
        </w:r>
        <w:r w:rsidR="00411F57">
          <w:rPr>
            <w:noProof/>
            <w:webHidden/>
          </w:rPr>
          <w:t>9</w:t>
        </w:r>
        <w:r w:rsidR="00A60C99">
          <w:rPr>
            <w:noProof/>
            <w:webHidden/>
          </w:rPr>
          <w:fldChar w:fldCharType="end"/>
        </w:r>
      </w:hyperlink>
    </w:p>
    <w:p w14:paraId="7DE42399" w14:textId="77777777" w:rsidR="00A60C99" w:rsidRDefault="00990C4F">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0664449" w:history="1">
        <w:r w:rsidR="00A60C99" w:rsidRPr="00A36B17">
          <w:rPr>
            <w:rStyle w:val="Hiperpovezava"/>
            <w:rFonts w:ascii="Arial" w:hAnsi="Arial" w:cs="Arial"/>
            <w:noProof/>
          </w:rPr>
          <w:t>12.1.</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Navodilo za izpolnitev obrazcev</w:t>
        </w:r>
        <w:r w:rsidR="00A60C99">
          <w:rPr>
            <w:noProof/>
            <w:webHidden/>
          </w:rPr>
          <w:tab/>
        </w:r>
        <w:r w:rsidR="00A60C99">
          <w:rPr>
            <w:noProof/>
            <w:webHidden/>
          </w:rPr>
          <w:fldChar w:fldCharType="begin"/>
        </w:r>
        <w:r w:rsidR="00A60C99">
          <w:rPr>
            <w:noProof/>
            <w:webHidden/>
          </w:rPr>
          <w:instrText xml:space="preserve"> PAGEREF _Toc220664449 \h </w:instrText>
        </w:r>
        <w:r w:rsidR="00A60C99">
          <w:rPr>
            <w:noProof/>
            <w:webHidden/>
          </w:rPr>
        </w:r>
        <w:r w:rsidR="00A60C99">
          <w:rPr>
            <w:noProof/>
            <w:webHidden/>
          </w:rPr>
          <w:fldChar w:fldCharType="separate"/>
        </w:r>
        <w:r w:rsidR="00411F57">
          <w:rPr>
            <w:noProof/>
            <w:webHidden/>
          </w:rPr>
          <w:t>9</w:t>
        </w:r>
        <w:r w:rsidR="00A60C99">
          <w:rPr>
            <w:noProof/>
            <w:webHidden/>
          </w:rPr>
          <w:fldChar w:fldCharType="end"/>
        </w:r>
      </w:hyperlink>
    </w:p>
    <w:p w14:paraId="3436A430" w14:textId="77777777" w:rsidR="00A60C99" w:rsidRDefault="00990C4F">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0664450" w:history="1">
        <w:r w:rsidR="00A60C99" w:rsidRPr="00A36B17">
          <w:rPr>
            <w:rStyle w:val="Hiperpovezava"/>
            <w:rFonts w:ascii="Arial" w:hAnsi="Arial" w:cs="Arial"/>
            <w:noProof/>
          </w:rPr>
          <w:t>12.2.</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Ponudba – ponudbeni predračun</w:t>
        </w:r>
        <w:r w:rsidR="00A60C99">
          <w:rPr>
            <w:noProof/>
            <w:webHidden/>
          </w:rPr>
          <w:tab/>
        </w:r>
        <w:r w:rsidR="00A60C99">
          <w:rPr>
            <w:noProof/>
            <w:webHidden/>
          </w:rPr>
          <w:fldChar w:fldCharType="begin"/>
        </w:r>
        <w:r w:rsidR="00A60C99">
          <w:rPr>
            <w:noProof/>
            <w:webHidden/>
          </w:rPr>
          <w:instrText xml:space="preserve"> PAGEREF _Toc220664450 \h </w:instrText>
        </w:r>
        <w:r w:rsidR="00A60C99">
          <w:rPr>
            <w:noProof/>
            <w:webHidden/>
          </w:rPr>
        </w:r>
        <w:r w:rsidR="00A60C99">
          <w:rPr>
            <w:noProof/>
            <w:webHidden/>
          </w:rPr>
          <w:fldChar w:fldCharType="separate"/>
        </w:r>
        <w:r w:rsidR="00411F57">
          <w:rPr>
            <w:noProof/>
            <w:webHidden/>
          </w:rPr>
          <w:t>11</w:t>
        </w:r>
        <w:r w:rsidR="00A60C99">
          <w:rPr>
            <w:noProof/>
            <w:webHidden/>
          </w:rPr>
          <w:fldChar w:fldCharType="end"/>
        </w:r>
      </w:hyperlink>
    </w:p>
    <w:p w14:paraId="2F4585CD" w14:textId="77777777" w:rsidR="00A60C99" w:rsidRDefault="00990C4F">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0664451" w:history="1">
        <w:r w:rsidR="00A60C99" w:rsidRPr="00A36B17">
          <w:rPr>
            <w:rStyle w:val="Hiperpovezava"/>
            <w:rFonts w:ascii="Arial" w:hAnsi="Arial" w:cs="Arial"/>
            <w:noProof/>
          </w:rPr>
          <w:t>12.3.</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Skupna ponudba</w:t>
        </w:r>
        <w:r w:rsidR="00A60C99">
          <w:rPr>
            <w:noProof/>
            <w:webHidden/>
          </w:rPr>
          <w:tab/>
        </w:r>
        <w:r w:rsidR="00A60C99">
          <w:rPr>
            <w:noProof/>
            <w:webHidden/>
          </w:rPr>
          <w:fldChar w:fldCharType="begin"/>
        </w:r>
        <w:r w:rsidR="00A60C99">
          <w:rPr>
            <w:noProof/>
            <w:webHidden/>
          </w:rPr>
          <w:instrText xml:space="preserve"> PAGEREF _Toc220664451 \h </w:instrText>
        </w:r>
        <w:r w:rsidR="00A60C99">
          <w:rPr>
            <w:noProof/>
            <w:webHidden/>
          </w:rPr>
        </w:r>
        <w:r w:rsidR="00A60C99">
          <w:rPr>
            <w:noProof/>
            <w:webHidden/>
          </w:rPr>
          <w:fldChar w:fldCharType="separate"/>
        </w:r>
        <w:r w:rsidR="00411F57">
          <w:rPr>
            <w:noProof/>
            <w:webHidden/>
          </w:rPr>
          <w:t>11</w:t>
        </w:r>
        <w:r w:rsidR="00A60C99">
          <w:rPr>
            <w:noProof/>
            <w:webHidden/>
          </w:rPr>
          <w:fldChar w:fldCharType="end"/>
        </w:r>
      </w:hyperlink>
    </w:p>
    <w:p w14:paraId="192AE470" w14:textId="77777777" w:rsidR="00A60C99" w:rsidRDefault="00990C4F">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0664452" w:history="1">
        <w:r w:rsidR="00A60C99" w:rsidRPr="00A36B17">
          <w:rPr>
            <w:rStyle w:val="Hiperpovezava"/>
            <w:rFonts w:ascii="Arial" w:hAnsi="Arial" w:cs="Arial"/>
            <w:noProof/>
          </w:rPr>
          <w:t>12.4.</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Ponudba s podizvajalci</w:t>
        </w:r>
        <w:r w:rsidR="00A60C99">
          <w:rPr>
            <w:noProof/>
            <w:webHidden/>
          </w:rPr>
          <w:tab/>
        </w:r>
        <w:r w:rsidR="00A60C99">
          <w:rPr>
            <w:noProof/>
            <w:webHidden/>
          </w:rPr>
          <w:fldChar w:fldCharType="begin"/>
        </w:r>
        <w:r w:rsidR="00A60C99">
          <w:rPr>
            <w:noProof/>
            <w:webHidden/>
          </w:rPr>
          <w:instrText xml:space="preserve"> PAGEREF _Toc220664452 \h </w:instrText>
        </w:r>
        <w:r w:rsidR="00A60C99">
          <w:rPr>
            <w:noProof/>
            <w:webHidden/>
          </w:rPr>
        </w:r>
        <w:r w:rsidR="00A60C99">
          <w:rPr>
            <w:noProof/>
            <w:webHidden/>
          </w:rPr>
          <w:fldChar w:fldCharType="separate"/>
        </w:r>
        <w:r w:rsidR="00411F57">
          <w:rPr>
            <w:noProof/>
            <w:webHidden/>
          </w:rPr>
          <w:t>12</w:t>
        </w:r>
        <w:r w:rsidR="00A60C99">
          <w:rPr>
            <w:noProof/>
            <w:webHidden/>
          </w:rPr>
          <w:fldChar w:fldCharType="end"/>
        </w:r>
      </w:hyperlink>
    </w:p>
    <w:p w14:paraId="1D8A63CC"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53" w:history="1">
        <w:r w:rsidR="00A60C99" w:rsidRPr="00A36B17">
          <w:rPr>
            <w:rStyle w:val="Hiperpovezava"/>
            <w:rFonts w:ascii="Arial" w:hAnsi="Arial" w:cs="Arial"/>
            <w:noProof/>
          </w:rPr>
          <w:t>13.</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ZAUPNOST</w:t>
        </w:r>
        <w:r w:rsidR="00A60C99">
          <w:rPr>
            <w:noProof/>
            <w:webHidden/>
          </w:rPr>
          <w:tab/>
        </w:r>
        <w:r w:rsidR="00A60C99">
          <w:rPr>
            <w:noProof/>
            <w:webHidden/>
          </w:rPr>
          <w:fldChar w:fldCharType="begin"/>
        </w:r>
        <w:r w:rsidR="00A60C99">
          <w:rPr>
            <w:noProof/>
            <w:webHidden/>
          </w:rPr>
          <w:instrText xml:space="preserve"> PAGEREF _Toc220664453 \h </w:instrText>
        </w:r>
        <w:r w:rsidR="00A60C99">
          <w:rPr>
            <w:noProof/>
            <w:webHidden/>
          </w:rPr>
        </w:r>
        <w:r w:rsidR="00A60C99">
          <w:rPr>
            <w:noProof/>
            <w:webHidden/>
          </w:rPr>
          <w:fldChar w:fldCharType="separate"/>
        </w:r>
        <w:r w:rsidR="00411F57">
          <w:rPr>
            <w:noProof/>
            <w:webHidden/>
          </w:rPr>
          <w:t>13</w:t>
        </w:r>
        <w:r w:rsidR="00A60C99">
          <w:rPr>
            <w:noProof/>
            <w:webHidden/>
          </w:rPr>
          <w:fldChar w:fldCharType="end"/>
        </w:r>
      </w:hyperlink>
    </w:p>
    <w:p w14:paraId="61234B0B"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54" w:history="1">
        <w:r w:rsidR="00A60C99" w:rsidRPr="00A36B17">
          <w:rPr>
            <w:rStyle w:val="Hiperpovezava"/>
            <w:rFonts w:ascii="Arial" w:hAnsi="Arial" w:cs="Arial"/>
            <w:noProof/>
          </w:rPr>
          <w:t>14.</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ODSTOP OD ODDAJE JAVNEGA NAROČILA</w:t>
        </w:r>
        <w:r w:rsidR="00A60C99">
          <w:rPr>
            <w:noProof/>
            <w:webHidden/>
          </w:rPr>
          <w:tab/>
        </w:r>
        <w:r w:rsidR="00A60C99">
          <w:rPr>
            <w:noProof/>
            <w:webHidden/>
          </w:rPr>
          <w:fldChar w:fldCharType="begin"/>
        </w:r>
        <w:r w:rsidR="00A60C99">
          <w:rPr>
            <w:noProof/>
            <w:webHidden/>
          </w:rPr>
          <w:instrText xml:space="preserve"> PAGEREF _Toc220664454 \h </w:instrText>
        </w:r>
        <w:r w:rsidR="00A60C99">
          <w:rPr>
            <w:noProof/>
            <w:webHidden/>
          </w:rPr>
        </w:r>
        <w:r w:rsidR="00A60C99">
          <w:rPr>
            <w:noProof/>
            <w:webHidden/>
          </w:rPr>
          <w:fldChar w:fldCharType="separate"/>
        </w:r>
        <w:r w:rsidR="00411F57">
          <w:rPr>
            <w:noProof/>
            <w:webHidden/>
          </w:rPr>
          <w:t>13</w:t>
        </w:r>
        <w:r w:rsidR="00A60C99">
          <w:rPr>
            <w:noProof/>
            <w:webHidden/>
          </w:rPr>
          <w:fldChar w:fldCharType="end"/>
        </w:r>
      </w:hyperlink>
    </w:p>
    <w:p w14:paraId="2202DF35"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55" w:history="1">
        <w:r w:rsidR="00A60C99" w:rsidRPr="00A36B17">
          <w:rPr>
            <w:rStyle w:val="Hiperpovezava"/>
            <w:rFonts w:ascii="Arial" w:hAnsi="Arial" w:cs="Arial"/>
            <w:noProof/>
          </w:rPr>
          <w:t>15.</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POGODBA</w:t>
        </w:r>
        <w:r w:rsidR="00A60C99">
          <w:rPr>
            <w:noProof/>
            <w:webHidden/>
          </w:rPr>
          <w:tab/>
        </w:r>
        <w:r w:rsidR="00A60C99">
          <w:rPr>
            <w:noProof/>
            <w:webHidden/>
          </w:rPr>
          <w:fldChar w:fldCharType="begin"/>
        </w:r>
        <w:r w:rsidR="00A60C99">
          <w:rPr>
            <w:noProof/>
            <w:webHidden/>
          </w:rPr>
          <w:instrText xml:space="preserve"> PAGEREF _Toc220664455 \h </w:instrText>
        </w:r>
        <w:r w:rsidR="00A60C99">
          <w:rPr>
            <w:noProof/>
            <w:webHidden/>
          </w:rPr>
        </w:r>
        <w:r w:rsidR="00A60C99">
          <w:rPr>
            <w:noProof/>
            <w:webHidden/>
          </w:rPr>
          <w:fldChar w:fldCharType="separate"/>
        </w:r>
        <w:r w:rsidR="00411F57">
          <w:rPr>
            <w:noProof/>
            <w:webHidden/>
          </w:rPr>
          <w:t>13</w:t>
        </w:r>
        <w:r w:rsidR="00A60C99">
          <w:rPr>
            <w:noProof/>
            <w:webHidden/>
          </w:rPr>
          <w:fldChar w:fldCharType="end"/>
        </w:r>
      </w:hyperlink>
    </w:p>
    <w:p w14:paraId="6339B18B"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56" w:history="1">
        <w:r w:rsidR="00A60C99" w:rsidRPr="00A36B17">
          <w:rPr>
            <w:rStyle w:val="Hiperpovezava"/>
            <w:rFonts w:ascii="Arial" w:hAnsi="Arial" w:cs="Arial"/>
            <w:noProof/>
          </w:rPr>
          <w:t>16.</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PROTIKORUPCIJSKO DOLOČILO</w:t>
        </w:r>
        <w:r w:rsidR="00A60C99">
          <w:rPr>
            <w:noProof/>
            <w:webHidden/>
          </w:rPr>
          <w:tab/>
        </w:r>
        <w:r w:rsidR="00A60C99">
          <w:rPr>
            <w:noProof/>
            <w:webHidden/>
          </w:rPr>
          <w:fldChar w:fldCharType="begin"/>
        </w:r>
        <w:r w:rsidR="00A60C99">
          <w:rPr>
            <w:noProof/>
            <w:webHidden/>
          </w:rPr>
          <w:instrText xml:space="preserve"> PAGEREF _Toc220664456 \h </w:instrText>
        </w:r>
        <w:r w:rsidR="00A60C99">
          <w:rPr>
            <w:noProof/>
            <w:webHidden/>
          </w:rPr>
        </w:r>
        <w:r w:rsidR="00A60C99">
          <w:rPr>
            <w:noProof/>
            <w:webHidden/>
          </w:rPr>
          <w:fldChar w:fldCharType="separate"/>
        </w:r>
        <w:r w:rsidR="00411F57">
          <w:rPr>
            <w:noProof/>
            <w:webHidden/>
          </w:rPr>
          <w:t>14</w:t>
        </w:r>
        <w:r w:rsidR="00A60C99">
          <w:rPr>
            <w:noProof/>
            <w:webHidden/>
          </w:rPr>
          <w:fldChar w:fldCharType="end"/>
        </w:r>
      </w:hyperlink>
    </w:p>
    <w:p w14:paraId="375D11AA" w14:textId="77777777" w:rsidR="00A60C99" w:rsidRDefault="00990C4F">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0664457" w:history="1">
        <w:r w:rsidR="00A60C99" w:rsidRPr="00A36B17">
          <w:rPr>
            <w:rStyle w:val="Hiperpovezava"/>
            <w:rFonts w:ascii="Arial" w:hAnsi="Arial" w:cs="Arial"/>
            <w:noProof/>
          </w:rPr>
          <w:t>17.</w:t>
        </w:r>
        <w:r w:rsidR="00A60C99">
          <w:rPr>
            <w:rFonts w:asciiTheme="minorHAnsi" w:eastAsiaTheme="minorEastAsia" w:hAnsiTheme="minorHAnsi" w:cstheme="minorBidi"/>
            <w:noProof/>
            <w:kern w:val="0"/>
            <w:lang w:eastAsia="sl-SI"/>
          </w:rPr>
          <w:tab/>
        </w:r>
        <w:r w:rsidR="00A60C99" w:rsidRPr="00A36B17">
          <w:rPr>
            <w:rStyle w:val="Hiperpovezava"/>
            <w:rFonts w:ascii="Arial" w:hAnsi="Arial" w:cs="Arial"/>
            <w:noProof/>
          </w:rPr>
          <w:t>POUK O PRAVNEM VARSTVU</w:t>
        </w:r>
        <w:r w:rsidR="00A60C99">
          <w:rPr>
            <w:noProof/>
            <w:webHidden/>
          </w:rPr>
          <w:tab/>
        </w:r>
        <w:r w:rsidR="00A60C99">
          <w:rPr>
            <w:noProof/>
            <w:webHidden/>
          </w:rPr>
          <w:fldChar w:fldCharType="begin"/>
        </w:r>
        <w:r w:rsidR="00A60C99">
          <w:rPr>
            <w:noProof/>
            <w:webHidden/>
          </w:rPr>
          <w:instrText xml:space="preserve"> PAGEREF _Toc220664457 \h </w:instrText>
        </w:r>
        <w:r w:rsidR="00A60C99">
          <w:rPr>
            <w:noProof/>
            <w:webHidden/>
          </w:rPr>
        </w:r>
        <w:r w:rsidR="00A60C99">
          <w:rPr>
            <w:noProof/>
            <w:webHidden/>
          </w:rPr>
          <w:fldChar w:fldCharType="separate"/>
        </w:r>
        <w:r w:rsidR="00411F57">
          <w:rPr>
            <w:noProof/>
            <w:webHidden/>
          </w:rPr>
          <w:t>14</w:t>
        </w:r>
        <w:r w:rsidR="00A60C99">
          <w:rPr>
            <w:noProof/>
            <w:webHidden/>
          </w:rPr>
          <w:fldChar w:fldCharType="end"/>
        </w:r>
      </w:hyperlink>
    </w:p>
    <w:p w14:paraId="087B7D61"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58" w:history="1">
        <w:r w:rsidR="00A60C99" w:rsidRPr="00A36B17">
          <w:rPr>
            <w:rStyle w:val="Hiperpovezava"/>
            <w:rFonts w:ascii="Arial" w:hAnsi="Arial" w:cs="Arial"/>
            <w:noProof/>
          </w:rPr>
          <w:t>PONUDBA</w:t>
        </w:r>
        <w:r w:rsidR="00A60C99">
          <w:rPr>
            <w:noProof/>
            <w:webHidden/>
          </w:rPr>
          <w:tab/>
        </w:r>
        <w:r w:rsidR="00A60C99">
          <w:rPr>
            <w:noProof/>
            <w:webHidden/>
          </w:rPr>
          <w:fldChar w:fldCharType="begin"/>
        </w:r>
        <w:r w:rsidR="00A60C99">
          <w:rPr>
            <w:noProof/>
            <w:webHidden/>
          </w:rPr>
          <w:instrText xml:space="preserve"> PAGEREF _Toc220664458 \h </w:instrText>
        </w:r>
        <w:r w:rsidR="00A60C99">
          <w:rPr>
            <w:noProof/>
            <w:webHidden/>
          </w:rPr>
        </w:r>
        <w:r w:rsidR="00A60C99">
          <w:rPr>
            <w:noProof/>
            <w:webHidden/>
          </w:rPr>
          <w:fldChar w:fldCharType="separate"/>
        </w:r>
        <w:r w:rsidR="00411F57">
          <w:rPr>
            <w:noProof/>
            <w:webHidden/>
          </w:rPr>
          <w:t>15</w:t>
        </w:r>
        <w:r w:rsidR="00A60C99">
          <w:rPr>
            <w:noProof/>
            <w:webHidden/>
          </w:rPr>
          <w:fldChar w:fldCharType="end"/>
        </w:r>
      </w:hyperlink>
    </w:p>
    <w:p w14:paraId="0485A4D2"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59" w:history="1">
        <w:r w:rsidR="00A60C99" w:rsidRPr="00A36B17">
          <w:rPr>
            <w:rStyle w:val="Hiperpovezava"/>
            <w:rFonts w:ascii="Arial" w:hAnsi="Arial" w:cs="Arial"/>
            <w:noProof/>
          </w:rPr>
          <w:t>PODIZVAJALCI</w:t>
        </w:r>
        <w:r w:rsidR="00A60C99">
          <w:rPr>
            <w:noProof/>
            <w:webHidden/>
          </w:rPr>
          <w:tab/>
        </w:r>
        <w:r w:rsidR="00A60C99">
          <w:rPr>
            <w:noProof/>
            <w:webHidden/>
          </w:rPr>
          <w:fldChar w:fldCharType="begin"/>
        </w:r>
        <w:r w:rsidR="00A60C99">
          <w:rPr>
            <w:noProof/>
            <w:webHidden/>
          </w:rPr>
          <w:instrText xml:space="preserve"> PAGEREF _Toc220664459 \h </w:instrText>
        </w:r>
        <w:r w:rsidR="00A60C99">
          <w:rPr>
            <w:noProof/>
            <w:webHidden/>
          </w:rPr>
        </w:r>
        <w:r w:rsidR="00A60C99">
          <w:rPr>
            <w:noProof/>
            <w:webHidden/>
          </w:rPr>
          <w:fldChar w:fldCharType="separate"/>
        </w:r>
        <w:r w:rsidR="00411F57">
          <w:rPr>
            <w:noProof/>
            <w:webHidden/>
          </w:rPr>
          <w:t>16</w:t>
        </w:r>
        <w:r w:rsidR="00A60C99">
          <w:rPr>
            <w:noProof/>
            <w:webHidden/>
          </w:rPr>
          <w:fldChar w:fldCharType="end"/>
        </w:r>
      </w:hyperlink>
    </w:p>
    <w:p w14:paraId="1610B0B5"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60" w:history="1">
        <w:r w:rsidR="00A60C99" w:rsidRPr="00A36B17">
          <w:rPr>
            <w:rStyle w:val="Hiperpovezava"/>
            <w:rFonts w:ascii="Arial" w:hAnsi="Arial" w:cs="Arial"/>
            <w:noProof/>
          </w:rPr>
          <w:t>IZJAVA PODIZVAJALCA O NEPOSREDNIH PLAČILIH</w:t>
        </w:r>
        <w:r w:rsidR="00A60C99">
          <w:rPr>
            <w:noProof/>
            <w:webHidden/>
          </w:rPr>
          <w:tab/>
        </w:r>
        <w:r w:rsidR="00A60C99">
          <w:rPr>
            <w:noProof/>
            <w:webHidden/>
          </w:rPr>
          <w:fldChar w:fldCharType="begin"/>
        </w:r>
        <w:r w:rsidR="00A60C99">
          <w:rPr>
            <w:noProof/>
            <w:webHidden/>
          </w:rPr>
          <w:instrText xml:space="preserve"> PAGEREF _Toc220664460 \h </w:instrText>
        </w:r>
        <w:r w:rsidR="00A60C99">
          <w:rPr>
            <w:noProof/>
            <w:webHidden/>
          </w:rPr>
        </w:r>
        <w:r w:rsidR="00A60C99">
          <w:rPr>
            <w:noProof/>
            <w:webHidden/>
          </w:rPr>
          <w:fldChar w:fldCharType="separate"/>
        </w:r>
        <w:r w:rsidR="00411F57">
          <w:rPr>
            <w:noProof/>
            <w:webHidden/>
          </w:rPr>
          <w:t>17</w:t>
        </w:r>
        <w:r w:rsidR="00A60C99">
          <w:rPr>
            <w:noProof/>
            <w:webHidden/>
          </w:rPr>
          <w:fldChar w:fldCharType="end"/>
        </w:r>
      </w:hyperlink>
    </w:p>
    <w:p w14:paraId="1957CDDF"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61" w:history="1">
        <w:r w:rsidR="00A60C99" w:rsidRPr="00A36B17">
          <w:rPr>
            <w:rStyle w:val="Hiperpovezava"/>
            <w:rFonts w:ascii="Arial" w:hAnsi="Arial" w:cs="Arial"/>
            <w:noProof/>
          </w:rPr>
          <w:t>MENIČNA IZJAVA</w:t>
        </w:r>
        <w:r w:rsidR="00A60C99">
          <w:rPr>
            <w:noProof/>
            <w:webHidden/>
          </w:rPr>
          <w:tab/>
        </w:r>
        <w:r w:rsidR="00A60C99">
          <w:rPr>
            <w:noProof/>
            <w:webHidden/>
          </w:rPr>
          <w:fldChar w:fldCharType="begin"/>
        </w:r>
        <w:r w:rsidR="00A60C99">
          <w:rPr>
            <w:noProof/>
            <w:webHidden/>
          </w:rPr>
          <w:instrText xml:space="preserve"> PAGEREF _Toc220664461 \h </w:instrText>
        </w:r>
        <w:r w:rsidR="00A60C99">
          <w:rPr>
            <w:noProof/>
            <w:webHidden/>
          </w:rPr>
        </w:r>
        <w:r w:rsidR="00A60C99">
          <w:rPr>
            <w:noProof/>
            <w:webHidden/>
          </w:rPr>
          <w:fldChar w:fldCharType="separate"/>
        </w:r>
        <w:r w:rsidR="00411F57">
          <w:rPr>
            <w:noProof/>
            <w:webHidden/>
          </w:rPr>
          <w:t>18</w:t>
        </w:r>
        <w:r w:rsidR="00A60C99">
          <w:rPr>
            <w:noProof/>
            <w:webHidden/>
          </w:rPr>
          <w:fldChar w:fldCharType="end"/>
        </w:r>
      </w:hyperlink>
    </w:p>
    <w:p w14:paraId="5881ADBD"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62" w:history="1">
        <w:r w:rsidR="00A60C99" w:rsidRPr="00A36B17">
          <w:rPr>
            <w:rStyle w:val="Hiperpovezava"/>
            <w:rFonts w:ascii="Arial" w:hAnsi="Arial" w:cs="Arial"/>
            <w:noProof/>
          </w:rPr>
          <w:t>IZJAVA O UDELEŽBI V LASTNIŠTVU IN O POVEZANIH DRUŽBAH</w:t>
        </w:r>
        <w:r w:rsidR="00A60C99">
          <w:rPr>
            <w:noProof/>
            <w:webHidden/>
          </w:rPr>
          <w:tab/>
        </w:r>
        <w:r w:rsidR="00A60C99">
          <w:rPr>
            <w:noProof/>
            <w:webHidden/>
          </w:rPr>
          <w:fldChar w:fldCharType="begin"/>
        </w:r>
        <w:r w:rsidR="00A60C99">
          <w:rPr>
            <w:noProof/>
            <w:webHidden/>
          </w:rPr>
          <w:instrText xml:space="preserve"> PAGEREF _Toc220664462 \h </w:instrText>
        </w:r>
        <w:r w:rsidR="00A60C99">
          <w:rPr>
            <w:noProof/>
            <w:webHidden/>
          </w:rPr>
        </w:r>
        <w:r w:rsidR="00A60C99">
          <w:rPr>
            <w:noProof/>
            <w:webHidden/>
          </w:rPr>
          <w:fldChar w:fldCharType="separate"/>
        </w:r>
        <w:r w:rsidR="00411F57">
          <w:rPr>
            <w:noProof/>
            <w:webHidden/>
          </w:rPr>
          <w:t>20</w:t>
        </w:r>
        <w:r w:rsidR="00A60C99">
          <w:rPr>
            <w:noProof/>
            <w:webHidden/>
          </w:rPr>
          <w:fldChar w:fldCharType="end"/>
        </w:r>
      </w:hyperlink>
    </w:p>
    <w:p w14:paraId="01F321AD"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63" w:history="1">
        <w:r w:rsidR="00A60C99" w:rsidRPr="00A36B17">
          <w:rPr>
            <w:rStyle w:val="Hiperpovezava"/>
            <w:rFonts w:ascii="Arial" w:hAnsi="Arial" w:cs="Arial"/>
            <w:noProof/>
          </w:rPr>
          <w:t>IZJAVA O ODSOTNOSTI OSEBNIH POVEZAV</w:t>
        </w:r>
        <w:r w:rsidR="00A60C99">
          <w:rPr>
            <w:noProof/>
            <w:webHidden/>
          </w:rPr>
          <w:tab/>
        </w:r>
        <w:r w:rsidR="00A60C99">
          <w:rPr>
            <w:noProof/>
            <w:webHidden/>
          </w:rPr>
          <w:fldChar w:fldCharType="begin"/>
        </w:r>
        <w:r w:rsidR="00A60C99">
          <w:rPr>
            <w:noProof/>
            <w:webHidden/>
          </w:rPr>
          <w:instrText xml:space="preserve"> PAGEREF _Toc220664463 \h </w:instrText>
        </w:r>
        <w:r w:rsidR="00A60C99">
          <w:rPr>
            <w:noProof/>
            <w:webHidden/>
          </w:rPr>
        </w:r>
        <w:r w:rsidR="00A60C99">
          <w:rPr>
            <w:noProof/>
            <w:webHidden/>
          </w:rPr>
          <w:fldChar w:fldCharType="separate"/>
        </w:r>
        <w:r w:rsidR="00411F57">
          <w:rPr>
            <w:noProof/>
            <w:webHidden/>
          </w:rPr>
          <w:t>21</w:t>
        </w:r>
        <w:r w:rsidR="00A60C99">
          <w:rPr>
            <w:noProof/>
            <w:webHidden/>
          </w:rPr>
          <w:fldChar w:fldCharType="end"/>
        </w:r>
      </w:hyperlink>
    </w:p>
    <w:p w14:paraId="675FA08B" w14:textId="77777777" w:rsidR="00A60C99" w:rsidRDefault="00990C4F">
      <w:pPr>
        <w:pStyle w:val="Kazalovsebine1"/>
        <w:tabs>
          <w:tab w:val="right" w:leader="dot" w:pos="9060"/>
        </w:tabs>
        <w:rPr>
          <w:rFonts w:asciiTheme="minorHAnsi" w:eastAsiaTheme="minorEastAsia" w:hAnsiTheme="minorHAnsi" w:cstheme="minorBidi"/>
          <w:noProof/>
          <w:kern w:val="0"/>
          <w:lang w:eastAsia="sl-SI"/>
        </w:rPr>
      </w:pPr>
      <w:hyperlink w:anchor="_Toc220664464" w:history="1">
        <w:r w:rsidR="00A60C99" w:rsidRPr="00A36B17">
          <w:rPr>
            <w:rStyle w:val="Hiperpovezava"/>
            <w:rFonts w:ascii="Arial" w:hAnsi="Arial" w:cs="Arial"/>
            <w:noProof/>
          </w:rPr>
          <w:t>POGODBA O DOBAVI SLUŽBENIH VOZIL</w:t>
        </w:r>
        <w:r w:rsidR="00A60C99">
          <w:rPr>
            <w:noProof/>
            <w:webHidden/>
          </w:rPr>
          <w:tab/>
        </w:r>
        <w:r w:rsidR="00A60C99">
          <w:rPr>
            <w:noProof/>
            <w:webHidden/>
          </w:rPr>
          <w:fldChar w:fldCharType="begin"/>
        </w:r>
        <w:r w:rsidR="00A60C99">
          <w:rPr>
            <w:noProof/>
            <w:webHidden/>
          </w:rPr>
          <w:instrText xml:space="preserve"> PAGEREF _Toc220664464 \h </w:instrText>
        </w:r>
        <w:r w:rsidR="00A60C99">
          <w:rPr>
            <w:noProof/>
            <w:webHidden/>
          </w:rPr>
        </w:r>
        <w:r w:rsidR="00A60C99">
          <w:rPr>
            <w:noProof/>
            <w:webHidden/>
          </w:rPr>
          <w:fldChar w:fldCharType="separate"/>
        </w:r>
        <w:r w:rsidR="00411F57">
          <w:rPr>
            <w:noProof/>
            <w:webHidden/>
          </w:rPr>
          <w:t>22</w:t>
        </w:r>
        <w:r w:rsidR="00A60C99">
          <w:rPr>
            <w:noProof/>
            <w:webHidden/>
          </w:rPr>
          <w:fldChar w:fldCharType="end"/>
        </w:r>
      </w:hyperlink>
    </w:p>
    <w:p w14:paraId="7BD93CE6" w14:textId="6439B0F3" w:rsidR="007E55C6" w:rsidRPr="00A12B2B" w:rsidRDefault="00990C4F" w:rsidP="00E0195F">
      <w:pPr>
        <w:pStyle w:val="Kazalovsebine1"/>
        <w:tabs>
          <w:tab w:val="right" w:leader="dot" w:pos="9060"/>
        </w:tabs>
        <w:rPr>
          <w:rFonts w:ascii="Arial" w:eastAsia="Calibri" w:hAnsi="Arial" w:cs="Arial"/>
          <w:lang w:eastAsia="zh-CN"/>
        </w:rPr>
      </w:pPr>
      <w:hyperlink w:anchor="_Toc220664465" w:history="1">
        <w:r w:rsidR="00A60C99" w:rsidRPr="00A36B17">
          <w:rPr>
            <w:rStyle w:val="Hiperpovezava"/>
            <w:rFonts w:ascii="Arial" w:hAnsi="Arial" w:cs="Arial"/>
            <w:noProof/>
          </w:rPr>
          <w:t>TEHNIČNE SPECIFIKACIJE</w:t>
        </w:r>
        <w:r w:rsidR="00A60C99">
          <w:rPr>
            <w:noProof/>
            <w:webHidden/>
          </w:rPr>
          <w:tab/>
        </w:r>
        <w:r w:rsidR="00A60C99">
          <w:rPr>
            <w:noProof/>
            <w:webHidden/>
          </w:rPr>
          <w:fldChar w:fldCharType="begin"/>
        </w:r>
        <w:r w:rsidR="00A60C99">
          <w:rPr>
            <w:noProof/>
            <w:webHidden/>
          </w:rPr>
          <w:instrText xml:space="preserve"> PAGEREF _Toc220664465 \h </w:instrText>
        </w:r>
        <w:r w:rsidR="00A60C99">
          <w:rPr>
            <w:noProof/>
            <w:webHidden/>
          </w:rPr>
        </w:r>
        <w:r w:rsidR="00A60C99">
          <w:rPr>
            <w:noProof/>
            <w:webHidden/>
          </w:rPr>
          <w:fldChar w:fldCharType="separate"/>
        </w:r>
        <w:r w:rsidR="00411F57">
          <w:rPr>
            <w:noProof/>
            <w:webHidden/>
          </w:rPr>
          <w:t>32</w:t>
        </w:r>
        <w:r w:rsidR="00A60C99">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20664432"/>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20664433"/>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5591F675"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992308" w:rsidRPr="004E24BB">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w:t>
      </w:r>
      <w:r w:rsidR="00992308">
        <w:rPr>
          <w:rFonts w:ascii="Arial" w:hAnsi="Arial" w:cs="Arial"/>
        </w:rPr>
        <w:t>t Evropske unije, št. 1611/23,</w:t>
      </w:r>
      <w:r w:rsidR="00992308" w:rsidRPr="004E24BB">
        <w:rPr>
          <w:rFonts w:ascii="Arial" w:hAnsi="Arial" w:cs="Arial"/>
        </w:rPr>
        <w:t xml:space="preserve"> 1611/23</w:t>
      </w:r>
      <w:r w:rsidR="00992308">
        <w:rPr>
          <w:rFonts w:ascii="Arial" w:hAnsi="Arial" w:cs="Arial"/>
        </w:rPr>
        <w:t xml:space="preserve"> in 83/25 - ZOUL</w:t>
      </w:r>
      <w:r w:rsidR="009E63EE">
        <w:rPr>
          <w:rFonts w:ascii="Arial" w:hAnsi="Arial" w:cs="Arial"/>
        </w:rPr>
        <w:t>; v nadaljevanju: ZJN-3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20664434"/>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7DD8DC87" w:rsidR="007A520B" w:rsidRDefault="001D3250" w:rsidP="007E55C6">
      <w:pPr>
        <w:pStyle w:val="Odstavekseznama"/>
        <w:numPr>
          <w:ilvl w:val="0"/>
          <w:numId w:val="2"/>
        </w:numPr>
        <w:rPr>
          <w:rFonts w:ascii="Arial" w:hAnsi="Arial" w:cs="Arial"/>
        </w:rPr>
      </w:pPr>
      <w:r>
        <w:rPr>
          <w:rFonts w:ascii="Arial" w:hAnsi="Arial" w:cs="Arial"/>
        </w:rPr>
        <w:t>Tehnične specifikacije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20664435"/>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59E7F639" w14:textId="603DADC1" w:rsidR="00001398" w:rsidRDefault="00001398" w:rsidP="009632D7">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BE00EE">
        <w:rPr>
          <w:rFonts w:ascii="Arial" w:hAnsi="Arial" w:cs="Arial"/>
        </w:rPr>
        <w:t>službenih</w:t>
      </w:r>
      <w:r w:rsidR="001D3250">
        <w:rPr>
          <w:rFonts w:ascii="Arial" w:hAnsi="Arial" w:cs="Arial"/>
        </w:rPr>
        <w:t xml:space="preserve"> vozil za </w:t>
      </w:r>
      <w:r w:rsidR="00C1425D">
        <w:rPr>
          <w:rFonts w:ascii="Arial" w:hAnsi="Arial" w:cs="Arial"/>
        </w:rPr>
        <w:t>potrebe</w:t>
      </w:r>
      <w:r w:rsidR="001D3250">
        <w:rPr>
          <w:rFonts w:ascii="Arial" w:hAnsi="Arial" w:cs="Arial"/>
        </w:rPr>
        <w:t xml:space="preserve"> Zdravstvenega doma Brežice</w:t>
      </w:r>
      <w:r w:rsidR="00235B3F" w:rsidRPr="006B3AC9">
        <w:rPr>
          <w:rFonts w:ascii="Arial" w:hAnsi="Arial" w:cs="Arial"/>
        </w:rPr>
        <w:t>.</w:t>
      </w:r>
      <w:r w:rsidR="00C948DB">
        <w:rPr>
          <w:rFonts w:ascii="Arial" w:hAnsi="Arial" w:cs="Arial"/>
        </w:rPr>
        <w:t xml:space="preserve"> </w:t>
      </w:r>
    </w:p>
    <w:p w14:paraId="39D7EB1C" w14:textId="77777777" w:rsidR="00A00185" w:rsidRDefault="00A00185">
      <w:pPr>
        <w:pStyle w:val="Standard"/>
        <w:rPr>
          <w:rFonts w:ascii="Arial" w:hAnsi="Arial" w:cs="Arial"/>
        </w:rPr>
      </w:pPr>
    </w:p>
    <w:p w14:paraId="4B497954" w14:textId="1BA3C3E9" w:rsidR="005422B4" w:rsidRDefault="005422B4" w:rsidP="005422B4">
      <w:pPr>
        <w:spacing w:after="0" w:line="276" w:lineRule="auto"/>
        <w:jc w:val="both"/>
        <w:rPr>
          <w:rFonts w:ascii="Arial" w:hAnsi="Arial" w:cs="Arial"/>
        </w:rPr>
      </w:pPr>
      <w:r w:rsidRPr="00FC5DCA">
        <w:rPr>
          <w:rFonts w:ascii="Arial" w:hAnsi="Arial" w:cs="Arial"/>
        </w:rPr>
        <w:t>Ponudnik mora</w:t>
      </w:r>
      <w:r w:rsidR="009632D7">
        <w:rPr>
          <w:rFonts w:ascii="Arial" w:hAnsi="Arial" w:cs="Arial"/>
        </w:rPr>
        <w:t xml:space="preserve"> </w:t>
      </w:r>
      <w:r w:rsidRPr="00FC5DCA">
        <w:rPr>
          <w:rFonts w:ascii="Arial" w:hAnsi="Arial" w:cs="Arial"/>
        </w:rPr>
        <w:t xml:space="preserve">upoštevati </w:t>
      </w:r>
      <w:r>
        <w:rPr>
          <w:rFonts w:ascii="Arial" w:hAnsi="Arial" w:cs="Arial"/>
        </w:rPr>
        <w:t>vse</w:t>
      </w:r>
      <w:r w:rsidRPr="00FC5DCA">
        <w:rPr>
          <w:rFonts w:ascii="Arial" w:hAnsi="Arial" w:cs="Arial"/>
        </w:rPr>
        <w:t xml:space="preserve"> zahteve v skladu s Pravilnikom o delih in opremi vozil </w:t>
      </w:r>
      <w:r w:rsidRPr="005D042C">
        <w:rPr>
          <w:rFonts w:ascii="Arial" w:hAnsi="Arial" w:cs="Arial"/>
        </w:rPr>
        <w:t>(Uradni list RS, št. 16/22</w:t>
      </w:r>
      <w:r>
        <w:rPr>
          <w:rFonts w:ascii="Arial" w:hAnsi="Arial" w:cs="Arial"/>
        </w:rPr>
        <w:t xml:space="preserve"> in </w:t>
      </w:r>
      <w:r w:rsidRPr="005D042C">
        <w:rPr>
          <w:rFonts w:ascii="Arial" w:hAnsi="Arial" w:cs="Arial"/>
        </w:rPr>
        <w:t>58/22).</w:t>
      </w:r>
    </w:p>
    <w:p w14:paraId="5B0BB098" w14:textId="77777777" w:rsidR="005422B4" w:rsidRDefault="005422B4" w:rsidP="005422B4">
      <w:pPr>
        <w:spacing w:after="0" w:line="276" w:lineRule="auto"/>
        <w:jc w:val="both"/>
        <w:rPr>
          <w:rFonts w:ascii="Arial" w:hAnsi="Arial" w:cs="Arial"/>
        </w:rPr>
      </w:pPr>
    </w:p>
    <w:p w14:paraId="500767B5" w14:textId="5CC05F0F" w:rsidR="00814293" w:rsidRPr="00A12B2B" w:rsidRDefault="00814293" w:rsidP="005422B4">
      <w:pPr>
        <w:spacing w:after="0" w:line="276" w:lineRule="auto"/>
        <w:jc w:val="both"/>
        <w:rPr>
          <w:rFonts w:ascii="Arial" w:hAnsi="Arial" w:cs="Arial"/>
        </w:rPr>
      </w:pPr>
      <w:r w:rsidRPr="006B3AC9">
        <w:rPr>
          <w:rFonts w:ascii="Arial" w:hAnsi="Arial" w:cs="Arial"/>
        </w:rPr>
        <w:t xml:space="preserve">Podrobnejša specifikacija predmeta naročila je razvidna iz </w:t>
      </w:r>
      <w:r w:rsidR="001D3250">
        <w:rPr>
          <w:rFonts w:ascii="Arial" w:hAnsi="Arial" w:cs="Arial"/>
        </w:rPr>
        <w:t xml:space="preserve">Tehničnih specifikacij,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20664436"/>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0701545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9E63EE">
        <w:rPr>
          <w:rFonts w:ascii="Arial" w:hAnsi="Arial" w:cs="Arial"/>
        </w:rPr>
        <w:t xml:space="preserve">odprti </w:t>
      </w:r>
      <w:r w:rsidR="002B7D0C" w:rsidRPr="00A12B2B">
        <w:rPr>
          <w:rFonts w:ascii="Arial" w:hAnsi="Arial" w:cs="Arial"/>
        </w:rPr>
        <w:t xml:space="preserve">postopek </w:t>
      </w:r>
      <w:r w:rsidR="009E63EE">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557CBA8B"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w:t>
      </w:r>
      <w:r w:rsidR="009632D7">
        <w:rPr>
          <w:rFonts w:ascii="Arial" w:hAnsi="Arial" w:cs="Arial"/>
        </w:rPr>
        <w:t>predmet javnega naročila v celoti</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20664437"/>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2F012EA9"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992308">
        <w:rPr>
          <w:rFonts w:ascii="Arial" w:hAnsi="Arial" w:cs="Arial"/>
          <w:lang w:eastAsia="sl-SI"/>
        </w:rPr>
        <w:t xml:space="preserve">najkasneje do </w:t>
      </w:r>
      <w:r w:rsidR="00992308" w:rsidRPr="00992308">
        <w:rPr>
          <w:rFonts w:ascii="Arial" w:hAnsi="Arial" w:cs="Arial"/>
          <w:lang w:eastAsia="sl-SI"/>
        </w:rPr>
        <w:t>roka, določenega na Portalu javnih naročil</w:t>
      </w:r>
      <w:r w:rsidRPr="00992308">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53F3EB07"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992308">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20664438"/>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 xml:space="preserve">pdf dokumenta, ki ga ponudnik naloži v sistem e-JN pod razdelek »Predračun«. Ponudniki, ki so </w:t>
      </w:r>
      <w:r w:rsidRPr="00A12B2B">
        <w:rPr>
          <w:rFonts w:ascii="Arial" w:hAnsi="Arial" w:cs="Arial"/>
        </w:rPr>
        <w:lastRenderedPageBreak/>
        <w:t>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20664439"/>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74CB2BC5"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992308" w:rsidRPr="00992308">
        <w:rPr>
          <w:rFonts w:ascii="Arial" w:hAnsi="Arial" w:cs="Arial"/>
        </w:rPr>
        <w:t>roka, določenega na Portalu javnih naročil</w:t>
      </w:r>
      <w:r w:rsidR="003C0CE4" w:rsidRPr="00992308">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4F8C423C"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20664440"/>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20664441"/>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 xml:space="preserve">predmetnem </w:t>
      </w:r>
      <w:r w:rsidRPr="006B3AC9">
        <w:rPr>
          <w:rFonts w:ascii="Arial" w:hAnsi="Arial" w:cs="Arial"/>
        </w:rPr>
        <w:lastRenderedPageBreak/>
        <w:t>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561A24B4" w14:textId="77777777" w:rsidR="00546EED" w:rsidRPr="00A12B2B" w:rsidRDefault="00546EED" w:rsidP="00A93996">
      <w:pPr>
        <w:spacing w:after="0" w:line="276" w:lineRule="auto"/>
        <w:jc w:val="both"/>
        <w:rPr>
          <w:rFonts w:ascii="Arial" w:hAnsi="Arial" w:cs="Arial"/>
        </w:rPr>
      </w:pPr>
    </w:p>
    <w:p w14:paraId="2F7A6E95" w14:textId="4FAB45C1"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opravljenih storitev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20664442"/>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12BF441A"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r w:rsidR="00167EC0">
        <w:rPr>
          <w:rFonts w:ascii="Arial" w:hAnsi="Arial" w:cs="Arial"/>
        </w:rPr>
        <w:t>;</w:t>
      </w:r>
      <w:r w:rsidR="00167EC0" w:rsidRPr="00167EC0">
        <w:rPr>
          <w:rFonts w:ascii="Arial" w:hAnsi="Arial" w:cs="Arial"/>
        </w:rPr>
        <w:t xml:space="preserve"> </w:t>
      </w:r>
      <w:r w:rsidR="00167EC0" w:rsidRPr="00992308">
        <w:rPr>
          <w:rFonts w:ascii="Arial" w:hAnsi="Arial" w:cs="Arial"/>
        </w:rPr>
        <w:t xml:space="preserve">v delu II.B obrazca ESPD </w:t>
      </w:r>
      <w:r w:rsidR="005F2A10" w:rsidRPr="00992308">
        <w:rPr>
          <w:rFonts w:ascii="Arial" w:hAnsi="Arial" w:cs="Arial"/>
        </w:rPr>
        <w:t xml:space="preserve">je </w:t>
      </w:r>
      <w:r w:rsidR="00992308" w:rsidRPr="00992308">
        <w:rPr>
          <w:rFonts w:ascii="Arial" w:hAnsi="Arial" w:cs="Arial"/>
        </w:rPr>
        <w:t>zaželena navedba</w:t>
      </w:r>
      <w:r w:rsidR="005F2A10" w:rsidRPr="00992308">
        <w:rPr>
          <w:rFonts w:ascii="Arial" w:hAnsi="Arial" w:cs="Arial"/>
        </w:rPr>
        <w:t xml:space="preserve"> EMŠO številk</w:t>
      </w:r>
      <w:r w:rsidR="001B2509" w:rsidRPr="00992308">
        <w:rPr>
          <w:rFonts w:ascii="Arial" w:hAnsi="Arial" w:cs="Arial"/>
        </w:rPr>
        <w:t>e</w:t>
      </w:r>
      <w:r w:rsidR="00167EC0" w:rsidRPr="00992308">
        <w:rPr>
          <w:rFonts w:ascii="Arial" w:hAnsi="Arial" w:cs="Arial"/>
        </w:rPr>
        <w:t xml:space="preserve"> vseh fizičnih oseb gospodarskih subjektov iz prvega odstavka 75. člena ZJN-3</w:t>
      </w:r>
      <w:r w:rsidR="00D25796" w:rsidRPr="00992308">
        <w:rPr>
          <w:rFonts w:ascii="Arial" w:hAnsi="Arial" w:cs="Arial"/>
        </w:rPr>
        <w:t>, razen, če ponudnik zanje predloži ustrezna potrdila iz kazenske evidence</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lastRenderedPageBreak/>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20664443"/>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67C142E6" w14:textId="77777777" w:rsidR="00A00185" w:rsidRDefault="00A00185" w:rsidP="00225D57">
      <w:pPr>
        <w:pStyle w:val="Standard"/>
        <w:keepNext/>
        <w:rPr>
          <w:rFonts w:ascii="Arial" w:hAnsi="Arial" w:cs="Arial"/>
        </w:rPr>
      </w:pPr>
    </w:p>
    <w:p w14:paraId="03B9BA04" w14:textId="77777777" w:rsidR="009E63EE" w:rsidRPr="003075EF" w:rsidRDefault="009E63EE" w:rsidP="009E63EE">
      <w:pPr>
        <w:pStyle w:val="Odstavekseznama"/>
        <w:numPr>
          <w:ilvl w:val="0"/>
          <w:numId w:val="51"/>
        </w:numPr>
        <w:rPr>
          <w:rFonts w:ascii="Arial" w:hAnsi="Arial" w:cs="Arial"/>
        </w:rPr>
      </w:pPr>
      <w:r w:rsidRPr="003075EF">
        <w:rPr>
          <w:rFonts w:ascii="Arial" w:hAnsi="Arial" w:cs="Arial"/>
        </w:rPr>
        <w:t>Gospodarski subjekt mora biti registriran za opravljanje dejavnosti, ki je predmet tega javnega naročila (prvi odstavek 76. člena ZJN-3</w:t>
      </w:r>
      <w:r w:rsidRPr="00F434A4">
        <w:rPr>
          <w:rFonts w:ascii="Arial" w:hAnsi="Arial" w:cs="Arial"/>
        </w:rPr>
        <w:t>).</w:t>
      </w:r>
    </w:p>
    <w:p w14:paraId="0721D27F" w14:textId="77777777" w:rsidR="009E63EE" w:rsidRPr="00F434A4" w:rsidRDefault="009E63EE" w:rsidP="009E63EE">
      <w:pPr>
        <w:pStyle w:val="Standard"/>
        <w:rPr>
          <w:rFonts w:ascii="Arial" w:hAnsi="Arial" w:cs="Arial"/>
          <w:color w:val="000000" w:themeColor="text1"/>
        </w:rPr>
      </w:pPr>
    </w:p>
    <w:p w14:paraId="3794F79A" w14:textId="6FCEBBE5" w:rsidR="009E63EE" w:rsidRPr="003075EF" w:rsidRDefault="009E63EE" w:rsidP="009E63EE">
      <w:pPr>
        <w:pStyle w:val="Standard"/>
        <w:ind w:left="708"/>
        <w:rPr>
          <w:rFonts w:ascii="Arial" w:hAnsi="Arial" w:cs="Arial"/>
        </w:rPr>
      </w:pPr>
      <w:r w:rsidRPr="003075EF">
        <w:rPr>
          <w:rFonts w:ascii="Arial" w:hAnsi="Arial" w:cs="Arial"/>
        </w:rPr>
        <w:t>Pogoj mora izpolnjev</w:t>
      </w:r>
      <w:r>
        <w:rPr>
          <w:rFonts w:ascii="Arial" w:hAnsi="Arial" w:cs="Arial"/>
        </w:rPr>
        <w:t>ati vsak gospodarski subjekt v ponudbi.</w:t>
      </w:r>
    </w:p>
    <w:p w14:paraId="68EBA1E4" w14:textId="77777777" w:rsidR="009E63EE" w:rsidRPr="00A12B2B" w:rsidRDefault="009E63EE" w:rsidP="009E63EE">
      <w:pPr>
        <w:pStyle w:val="Standard"/>
        <w:rPr>
          <w:rFonts w:ascii="Arial" w:hAnsi="Arial" w:cs="Arial"/>
          <w:color w:val="000000" w:themeColor="text1"/>
        </w:rPr>
      </w:pPr>
    </w:p>
    <w:p w14:paraId="32AE8497" w14:textId="77777777" w:rsidR="009E63EE" w:rsidRPr="00A12B2B" w:rsidRDefault="009E63EE" w:rsidP="009E63EE">
      <w:pPr>
        <w:pStyle w:val="Odstavekseznama"/>
        <w:rPr>
          <w:rFonts w:ascii="Arial" w:hAnsi="Arial" w:cs="Arial"/>
          <w:u w:val="single"/>
        </w:rPr>
      </w:pPr>
      <w:r w:rsidRPr="00A12B2B">
        <w:rPr>
          <w:rFonts w:ascii="Arial" w:hAnsi="Arial" w:cs="Arial"/>
          <w:u w:val="single"/>
        </w:rPr>
        <w:t>Dokazilo:</w:t>
      </w:r>
    </w:p>
    <w:p w14:paraId="6C2169BF" w14:textId="77777777" w:rsidR="009E63EE" w:rsidRDefault="009E63EE" w:rsidP="009E63EE">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Pr>
          <w:rFonts w:ascii="Arial" w:hAnsi="Arial" w:cs="Arial"/>
        </w:rPr>
        <w:t xml:space="preserve">v delu IV.A, </w:t>
      </w:r>
      <w:r w:rsidRPr="00A12B2B">
        <w:rPr>
          <w:rFonts w:ascii="Arial" w:hAnsi="Arial" w:cs="Arial"/>
        </w:rPr>
        <w:t>za vse</w:t>
      </w:r>
      <w:r>
        <w:rPr>
          <w:rFonts w:ascii="Arial" w:hAnsi="Arial" w:cs="Arial"/>
        </w:rPr>
        <w:t xml:space="preserve"> gospodarske subjekte v ponudbi).</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20664444"/>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20664445"/>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540342">
      <w:pPr>
        <w:pStyle w:val="Naslov2"/>
        <w:keepLines w:val="0"/>
        <w:numPr>
          <w:ilvl w:val="1"/>
          <w:numId w:val="62"/>
        </w:numPr>
        <w:rPr>
          <w:rFonts w:ascii="Arial" w:hAnsi="Arial" w:cs="Arial"/>
          <w:sz w:val="22"/>
          <w:szCs w:val="22"/>
        </w:rPr>
      </w:pPr>
      <w:bookmarkStart w:id="23" w:name="_Toc511306740"/>
      <w:bookmarkStart w:id="24" w:name="_Toc220664446"/>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324473A5"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DC507D">
        <w:rPr>
          <w:rFonts w:ascii="Arial" w:hAnsi="Arial" w:cs="Arial"/>
        </w:rPr>
        <w:t>poteka (zadnjega oziroma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63919A64"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5A2B76">
        <w:rPr>
          <w:rFonts w:ascii="Arial" w:hAnsi="Arial" w:cs="Arial"/>
        </w:rPr>
        <w:t>ajalec temu ustrezno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2DFD707" w14:textId="77777777" w:rsidR="00992308" w:rsidRPr="00B23DDC" w:rsidRDefault="00992308" w:rsidP="00992308">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Pr>
          <w:rFonts w:ascii="Arial" w:hAnsi="Arial" w:cs="Arial"/>
        </w:rPr>
        <w:t xml:space="preserve">iz naslova dobre izvedbe pogodbenih obveznosti izpolni in </w:t>
      </w:r>
      <w:r w:rsidRPr="00B23DDC">
        <w:rPr>
          <w:rFonts w:ascii="Arial" w:hAnsi="Arial" w:cs="Arial"/>
        </w:rPr>
        <w:t>unovči</w:t>
      </w:r>
      <w:r>
        <w:rPr>
          <w:rFonts w:ascii="Arial" w:hAnsi="Arial" w:cs="Arial"/>
        </w:rPr>
        <w:t xml:space="preserve"> do primopredaje, do višine 10% od skupne pogodbene vrednosti z DDV</w:t>
      </w:r>
      <w:r w:rsidRPr="00B23DDC">
        <w:rPr>
          <w:rFonts w:ascii="Arial" w:hAnsi="Arial" w:cs="Arial"/>
        </w:rPr>
        <w:t xml:space="preserve">, </w:t>
      </w:r>
      <w:r>
        <w:rPr>
          <w:rFonts w:ascii="Arial" w:hAnsi="Arial" w:cs="Arial"/>
        </w:rPr>
        <w:t>iz razlogov, navedenih na obrazcu Menična izjava.</w:t>
      </w:r>
    </w:p>
    <w:p w14:paraId="20491278" w14:textId="77777777" w:rsidR="00992308" w:rsidRDefault="00992308" w:rsidP="00992308">
      <w:pPr>
        <w:pStyle w:val="Telobesedila2"/>
        <w:widowControl w:val="0"/>
        <w:spacing w:after="0" w:line="276" w:lineRule="auto"/>
        <w:ind w:right="0"/>
        <w:rPr>
          <w:rFonts w:ascii="Arial" w:hAnsi="Arial" w:cs="Arial"/>
        </w:rPr>
      </w:pPr>
    </w:p>
    <w:p w14:paraId="2E5640CA" w14:textId="56DD382D" w:rsidR="00992308" w:rsidRPr="00D82463" w:rsidRDefault="00992308" w:rsidP="00992308">
      <w:pPr>
        <w:spacing w:after="0" w:line="276" w:lineRule="auto"/>
        <w:jc w:val="both"/>
        <w:rPr>
          <w:rFonts w:ascii="Arial" w:hAnsi="Arial" w:cs="Arial"/>
        </w:rPr>
      </w:pPr>
      <w:r w:rsidRPr="00D82463">
        <w:rPr>
          <w:rFonts w:ascii="Arial" w:hAnsi="Arial" w:cs="Arial"/>
        </w:rPr>
        <w:t>Finančno zavarovanje lahko naročnik</w:t>
      </w:r>
      <w:r>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od primopredaje do poteka (najdaljšega</w:t>
      </w:r>
      <w:r w:rsidR="00DC507D">
        <w:rPr>
          <w:rFonts w:ascii="Arial" w:hAnsi="Arial" w:cs="Arial"/>
        </w:rPr>
        <w:t xml:space="preserve"> oziroma zadnjega</w:t>
      </w:r>
      <w:r>
        <w:rPr>
          <w:rFonts w:ascii="Arial" w:hAnsi="Arial" w:cs="Arial"/>
        </w:rPr>
        <w:t>) garancijskega roka po pogodbi</w:t>
      </w:r>
      <w:r w:rsidRPr="00D82463">
        <w:rPr>
          <w:rFonts w:ascii="Arial" w:hAnsi="Arial" w:cs="Arial"/>
        </w:rPr>
        <w:t xml:space="preserve">, </w:t>
      </w:r>
      <w:r>
        <w:rPr>
          <w:rFonts w:ascii="Arial" w:hAnsi="Arial" w:cs="Arial"/>
        </w:rPr>
        <w:t>do višine 5% od skupne pogodbene vrednosti z DDV, 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540342">
      <w:pPr>
        <w:pStyle w:val="Naslov1"/>
        <w:numPr>
          <w:ilvl w:val="0"/>
          <w:numId w:val="62"/>
        </w:numPr>
        <w:ind w:left="851" w:hanging="491"/>
        <w:rPr>
          <w:rFonts w:ascii="Arial" w:hAnsi="Arial" w:cs="Arial"/>
          <w:sz w:val="22"/>
          <w:szCs w:val="22"/>
        </w:rPr>
      </w:pPr>
      <w:bookmarkStart w:id="25" w:name="_Toc511306741"/>
      <w:bookmarkStart w:id="26" w:name="_Toc220664447"/>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542A1CEE" w14:textId="6E7BC267" w:rsidR="00A00185" w:rsidRPr="00A12B2B" w:rsidRDefault="00235B3F">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6EA4CA39" w14:textId="77777777" w:rsidR="00A00185" w:rsidRPr="00A12B2B" w:rsidRDefault="00A00185">
      <w:pPr>
        <w:pStyle w:val="Standard"/>
        <w:rPr>
          <w:rFonts w:ascii="Arial" w:hAnsi="Arial" w:cs="Arial"/>
        </w:rPr>
      </w:pPr>
    </w:p>
    <w:p w14:paraId="42EEDEE6" w14:textId="1CDDE0DB" w:rsidR="00BA0B0E" w:rsidRPr="00A12B2B" w:rsidRDefault="00BA0B0E" w:rsidP="00BA0B0E">
      <w:pPr>
        <w:pStyle w:val="Standard"/>
        <w:rPr>
          <w:rFonts w:ascii="Arial" w:hAnsi="Arial" w:cs="Arial"/>
        </w:rPr>
      </w:pPr>
      <w:r w:rsidRPr="00A12B2B">
        <w:rPr>
          <w:rFonts w:ascii="Arial" w:hAnsi="Arial" w:cs="Arial"/>
        </w:rPr>
        <w:t xml:space="preserve">V primeru, da bo </w:t>
      </w:r>
      <w:r w:rsidR="008C1D90">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540342">
      <w:pPr>
        <w:pStyle w:val="Naslov1"/>
        <w:numPr>
          <w:ilvl w:val="0"/>
          <w:numId w:val="62"/>
        </w:numPr>
        <w:ind w:left="851" w:hanging="491"/>
        <w:rPr>
          <w:rFonts w:ascii="Arial" w:hAnsi="Arial" w:cs="Arial"/>
          <w:sz w:val="22"/>
          <w:szCs w:val="22"/>
        </w:rPr>
      </w:pPr>
      <w:bookmarkStart w:id="28" w:name="_Toc220664448"/>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540342">
      <w:pPr>
        <w:pStyle w:val="Naslov2"/>
        <w:keepLines w:val="0"/>
        <w:numPr>
          <w:ilvl w:val="1"/>
          <w:numId w:val="62"/>
        </w:numPr>
        <w:rPr>
          <w:rFonts w:ascii="Arial" w:hAnsi="Arial" w:cs="Arial"/>
          <w:sz w:val="22"/>
          <w:szCs w:val="22"/>
        </w:rPr>
      </w:pPr>
      <w:bookmarkStart w:id="29" w:name="_Toc220664449"/>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lastRenderedPageBreak/>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3E004BE4"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p>
    <w:p w14:paraId="241A8757" w14:textId="0EB689CE"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p>
    <w:p w14:paraId="478B72D6" w14:textId="652F0D96" w:rsidR="00E63F91" w:rsidRDefault="00E63F91" w:rsidP="00540342">
      <w:pPr>
        <w:pStyle w:val="Odstavekseznama"/>
        <w:numPr>
          <w:ilvl w:val="0"/>
          <w:numId w:val="5"/>
        </w:numPr>
        <w:rPr>
          <w:rFonts w:ascii="Arial" w:hAnsi="Arial" w:cs="Arial"/>
        </w:rPr>
      </w:pPr>
      <w:r>
        <w:rPr>
          <w:rFonts w:ascii="Arial" w:hAnsi="Arial" w:cs="Arial"/>
        </w:rPr>
        <w:t>Obrazec »Tehnične specifikacije«</w:t>
      </w:r>
    </w:p>
    <w:p w14:paraId="1CC7FF0A" w14:textId="4C58C7B2" w:rsidR="003479E6" w:rsidRPr="00992308" w:rsidRDefault="003479E6" w:rsidP="00540342">
      <w:pPr>
        <w:pStyle w:val="Odstavekseznama"/>
        <w:numPr>
          <w:ilvl w:val="0"/>
          <w:numId w:val="5"/>
        </w:numPr>
        <w:rPr>
          <w:rFonts w:ascii="Arial" w:hAnsi="Arial" w:cs="Arial"/>
        </w:rPr>
      </w:pPr>
      <w:r w:rsidRPr="00992308">
        <w:rPr>
          <w:rFonts w:ascii="Arial" w:hAnsi="Arial" w:cs="Arial"/>
        </w:rPr>
        <w:t>Splošni garancijski pogoji proizvajalca ponujenih vozil</w:t>
      </w:r>
      <w:r w:rsidR="009E63EE" w:rsidRPr="00992308">
        <w:rPr>
          <w:rFonts w:ascii="Arial" w:hAnsi="Arial" w:cs="Arial"/>
        </w:rPr>
        <w:t xml:space="preserve"> (zaželeno)</w:t>
      </w:r>
    </w:p>
    <w:p w14:paraId="6FB3FFBE" w14:textId="10274ADA" w:rsidR="00A00185" w:rsidRPr="00992308" w:rsidRDefault="00E63F91" w:rsidP="006B3AC9">
      <w:pPr>
        <w:pStyle w:val="Odstavekseznama"/>
        <w:numPr>
          <w:ilvl w:val="0"/>
          <w:numId w:val="5"/>
        </w:numPr>
        <w:rPr>
          <w:rFonts w:ascii="Arial" w:hAnsi="Arial" w:cs="Arial"/>
        </w:rPr>
      </w:pPr>
      <w:r w:rsidRPr="00992308">
        <w:rPr>
          <w:rFonts w:ascii="Arial" w:hAnsi="Arial" w:cs="Arial"/>
        </w:rPr>
        <w:t xml:space="preserve">Tehnična </w:t>
      </w:r>
      <w:r w:rsidR="003479E6" w:rsidRPr="00992308">
        <w:rPr>
          <w:rFonts w:ascii="Arial" w:hAnsi="Arial" w:cs="Arial"/>
        </w:rPr>
        <w:t xml:space="preserve">oziroma komercialna </w:t>
      </w:r>
      <w:r w:rsidRPr="00992308">
        <w:rPr>
          <w:rFonts w:ascii="Arial" w:hAnsi="Arial" w:cs="Arial"/>
        </w:rPr>
        <w:t>dokumentacija ponujenih vozil (zaželeno)</w:t>
      </w:r>
      <w:r w:rsidR="003479E6" w:rsidRPr="00992308">
        <w:rPr>
          <w:rFonts w:ascii="Arial" w:hAnsi="Arial" w:cs="Arial"/>
        </w:rPr>
        <w:t>.</w:t>
      </w:r>
    </w:p>
    <w:p w14:paraId="25FA9AA3" w14:textId="77777777" w:rsidR="003479E6" w:rsidRPr="003479E6" w:rsidRDefault="003479E6" w:rsidP="003479E6">
      <w:pPr>
        <w:spacing w:after="0" w:line="276" w:lineRule="auto"/>
        <w:rPr>
          <w:rFonts w:ascii="Arial" w:hAnsi="Arial" w:cs="Arial"/>
          <w:b/>
        </w:rPr>
      </w:pPr>
    </w:p>
    <w:p w14:paraId="676713AF" w14:textId="51FEDAF5" w:rsidR="00E30099" w:rsidRPr="00A12B2B" w:rsidRDefault="00CC6F86" w:rsidP="00CC6F86">
      <w:pPr>
        <w:pStyle w:val="Standard"/>
        <w:rPr>
          <w:rFonts w:ascii="Arial" w:hAnsi="Arial" w:cs="Arial"/>
        </w:rPr>
      </w:pPr>
      <w:r w:rsidRPr="005F2A10">
        <w:rPr>
          <w:rFonts w:ascii="Arial" w:hAnsi="Arial" w:cs="Arial"/>
        </w:rPr>
        <w:t>Vsi dokumenti m</w:t>
      </w:r>
      <w:r w:rsidR="00274152" w:rsidRPr="005F2A10">
        <w:rPr>
          <w:rFonts w:ascii="Arial" w:hAnsi="Arial" w:cs="Arial"/>
        </w:rPr>
        <w:t>orajo biti ustrezno izpolnjeni</w:t>
      </w:r>
      <w:r w:rsidRPr="005F2A10">
        <w:rPr>
          <w:rFonts w:ascii="Arial" w:hAnsi="Arial" w:cs="Arial"/>
        </w:rPr>
        <w:t xml:space="preserve"> ter na mestih, kjer je to označeno, datirani, podpisani s strani pooblašče</w:t>
      </w:r>
      <w:r w:rsidR="00191B33" w:rsidRPr="005F2A10">
        <w:rPr>
          <w:rFonts w:ascii="Arial" w:hAnsi="Arial" w:cs="Arial"/>
        </w:rPr>
        <w:t xml:space="preserve">ne osebe </w:t>
      </w:r>
      <w:r w:rsidRPr="005F2A10">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 xml:space="preserve">a, ponudnik pa se z </w:t>
      </w:r>
      <w:r w:rsidR="00D25796">
        <w:rPr>
          <w:rFonts w:ascii="Arial" w:hAnsi="Arial" w:cs="Arial"/>
        </w:rPr>
        <w:t>njeno predložitvijo v ponudbi</w:t>
      </w:r>
      <w:r w:rsidR="00274152">
        <w:rPr>
          <w:rFonts w:ascii="Arial" w:hAnsi="Arial" w:cs="Arial"/>
        </w:rPr>
        <w:t xml:space="preserv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2BA5CB67"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Izjema velja za tehnično in drugo dokumentacijo, vezano na vozila, ki je lahko tudi v angleškem jeziku.</w:t>
      </w:r>
    </w:p>
    <w:p w14:paraId="241766D3" w14:textId="77777777" w:rsidR="00752FF6" w:rsidRDefault="00752FF6">
      <w:pPr>
        <w:pStyle w:val="Standard"/>
        <w:rPr>
          <w:rFonts w:ascii="Arial" w:hAnsi="Arial" w:cs="Arial"/>
        </w:rPr>
      </w:pPr>
    </w:p>
    <w:p w14:paraId="46E655CD" w14:textId="77777777"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Tehničnih specifikacijah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540342">
      <w:pPr>
        <w:pStyle w:val="Naslov2"/>
        <w:keepLines w:val="0"/>
        <w:numPr>
          <w:ilvl w:val="1"/>
          <w:numId w:val="62"/>
        </w:numPr>
        <w:rPr>
          <w:rFonts w:ascii="Arial" w:hAnsi="Arial" w:cs="Arial"/>
          <w:sz w:val="22"/>
          <w:szCs w:val="22"/>
        </w:rPr>
      </w:pPr>
      <w:bookmarkStart w:id="30" w:name="_Toc220664450"/>
      <w:r w:rsidRPr="00001398">
        <w:rPr>
          <w:rFonts w:ascii="Arial" w:hAnsi="Arial" w:cs="Arial"/>
          <w:sz w:val="22"/>
          <w:szCs w:val="22"/>
        </w:rPr>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632484A6" w14:textId="0707F992" w:rsidR="00A00185" w:rsidRPr="00F178AA" w:rsidRDefault="00235B3F" w:rsidP="008A461A">
      <w:pPr>
        <w:pStyle w:val="Standard"/>
        <w:rPr>
          <w:rFonts w:ascii="Arial" w:hAnsi="Arial" w:cs="Arial"/>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5F2A10">
        <w:rPr>
          <w:rFonts w:ascii="Arial" w:hAnsi="Arial" w:cs="Arial"/>
        </w:rPr>
        <w:t xml:space="preserve"> stopnjo, znesek DDV,</w:t>
      </w:r>
      <w:r w:rsidRPr="00A12B2B">
        <w:rPr>
          <w:rFonts w:ascii="Arial" w:hAnsi="Arial" w:cs="Arial"/>
        </w:rPr>
        <w:t xml:space="preserve"> skupno ponudbeno ceno</w:t>
      </w:r>
      <w:r w:rsidR="005F2A10">
        <w:rPr>
          <w:rFonts w:ascii="Arial" w:hAnsi="Arial" w:cs="Arial"/>
        </w:rPr>
        <w:t xml:space="preserve"> z DDV,</w:t>
      </w:r>
      <w:r w:rsidR="005F2A10" w:rsidRPr="005F2A10">
        <w:rPr>
          <w:rFonts w:ascii="Arial" w:hAnsi="Arial" w:cs="Arial"/>
        </w:rPr>
        <w:t xml:space="preserve"> </w:t>
      </w:r>
      <w:r w:rsidR="005F2A10">
        <w:rPr>
          <w:rFonts w:ascii="Arial" w:hAnsi="Arial" w:cs="Arial"/>
        </w:rPr>
        <w:t xml:space="preserve">ter vpiše predmet </w:t>
      </w:r>
      <w:r w:rsidR="006B4FFC">
        <w:rPr>
          <w:rFonts w:ascii="Arial" w:hAnsi="Arial" w:cs="Arial"/>
        </w:rPr>
        <w:t>ponudbe</w:t>
      </w:r>
      <w:r w:rsidRPr="00F178AA">
        <w:rPr>
          <w:rFonts w:ascii="Arial" w:hAnsi="Arial" w:cs="Arial"/>
        </w:rPr>
        <w:t>.</w:t>
      </w:r>
      <w:r w:rsidR="006B4FFC" w:rsidRPr="006B4FFC">
        <w:rPr>
          <w:rFonts w:ascii="Arial" w:hAnsi="Arial" w:cs="Arial"/>
          <w:color w:val="000000" w:themeColor="text1"/>
        </w:rPr>
        <w:t xml:space="preserve"> </w:t>
      </w:r>
      <w:r w:rsidR="006B4FFC" w:rsidRPr="006B3AC9">
        <w:rPr>
          <w:rFonts w:ascii="Arial" w:hAnsi="Arial" w:cs="Arial"/>
          <w:color w:val="000000" w:themeColor="text1"/>
        </w:rPr>
        <w:t xml:space="preserve">Ponujena cena mora zajemati vse </w:t>
      </w:r>
      <w:r w:rsidR="006B4FFC">
        <w:rPr>
          <w:rFonts w:ascii="Arial" w:hAnsi="Arial" w:cs="Arial"/>
          <w:color w:val="000000" w:themeColor="text1"/>
        </w:rPr>
        <w:t>popuste in stroške</w:t>
      </w:r>
      <w:r w:rsidR="006B4FFC" w:rsidRPr="006B3AC9">
        <w:rPr>
          <w:rFonts w:ascii="Arial" w:hAnsi="Arial" w:cs="Arial"/>
          <w:color w:val="000000" w:themeColor="text1"/>
        </w:rPr>
        <w:t>, ki so neposredno ali posredno povezani z izpolnitvijo javnega naročila</w:t>
      </w:r>
      <w:r w:rsidR="006B4FFC">
        <w:rPr>
          <w:rFonts w:ascii="Arial" w:hAnsi="Arial" w:cs="Arial"/>
          <w:color w:val="000000" w:themeColor="text1"/>
        </w:rPr>
        <w:t>.</w:t>
      </w:r>
      <w:r w:rsidR="006B4FFC" w:rsidRPr="00432C0D">
        <w:rPr>
          <w:rFonts w:ascii="Arial" w:hAnsi="Arial" w:cs="Arial"/>
        </w:rPr>
        <w:t xml:space="preserve"> </w:t>
      </w:r>
      <w:r w:rsidR="006B4FFC">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185034B2"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6B4FFC">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705D20DA"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6B4FFC">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129EE7C8"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w:t>
      </w:r>
      <w:r w:rsidR="009632D7">
        <w:rPr>
          <w:rFonts w:ascii="Arial" w:hAnsi="Arial" w:cs="Arial"/>
          <w:color w:val="000000" w:themeColor="text1"/>
        </w:rPr>
        <w:t>javnega naročila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540342">
      <w:pPr>
        <w:pStyle w:val="Naslov2"/>
        <w:keepLines w:val="0"/>
        <w:numPr>
          <w:ilvl w:val="1"/>
          <w:numId w:val="62"/>
        </w:numPr>
        <w:rPr>
          <w:rFonts w:ascii="Arial" w:hAnsi="Arial" w:cs="Arial"/>
          <w:sz w:val="22"/>
          <w:szCs w:val="22"/>
        </w:rPr>
      </w:pPr>
      <w:bookmarkStart w:id="31" w:name="_Toc220664451"/>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496C4BCC" w:rsidR="00A00185" w:rsidRPr="00A12B2B" w:rsidRDefault="00BE16BE" w:rsidP="001959BB">
      <w:pPr>
        <w:pStyle w:val="Standard"/>
        <w:rPr>
          <w:rFonts w:ascii="Arial" w:hAnsi="Arial" w:cs="Arial"/>
        </w:rPr>
      </w:pPr>
      <w:r w:rsidRPr="00A12B2B">
        <w:rPr>
          <w:rFonts w:ascii="Arial" w:hAnsi="Arial" w:cs="Arial"/>
        </w:rPr>
        <w:lastRenderedPageBreak/>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 xml:space="preserve">Menična izjava, </w:t>
      </w:r>
      <w:r w:rsidR="000C6596" w:rsidRPr="00A12B2B">
        <w:rPr>
          <w:rFonts w:ascii="Arial" w:hAnsi="Arial" w:cs="Arial"/>
        </w:rPr>
        <w:t>Podizvajalci</w:t>
      </w:r>
      <w:r w:rsidR="002207C1">
        <w:rPr>
          <w:rFonts w:ascii="Arial" w:hAnsi="Arial" w:cs="Arial"/>
        </w:rPr>
        <w:t xml:space="preserve"> ter</w:t>
      </w:r>
      <w:r w:rsidR="009412D7">
        <w:rPr>
          <w:rFonts w:ascii="Arial" w:hAnsi="Arial" w:cs="Arial"/>
        </w:rPr>
        <w:t xml:space="preserve"> Tehnične specifikacije</w:t>
      </w:r>
      <w:r w:rsidR="00E6038F" w:rsidRPr="00A12B2B">
        <w:rPr>
          <w:rFonts w:ascii="Arial" w:hAnsi="Arial" w:cs="Arial"/>
        </w:rPr>
        <w:t xml:space="preserv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540342">
      <w:pPr>
        <w:pStyle w:val="Naslov2"/>
        <w:keepLines w:val="0"/>
        <w:numPr>
          <w:ilvl w:val="1"/>
          <w:numId w:val="62"/>
        </w:numPr>
        <w:rPr>
          <w:rFonts w:ascii="Arial" w:hAnsi="Arial" w:cs="Arial"/>
          <w:sz w:val="22"/>
          <w:szCs w:val="22"/>
        </w:rPr>
      </w:pPr>
      <w:bookmarkStart w:id="32" w:name="_Toc220664452"/>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5AE30D0D" w14:textId="77777777" w:rsidR="009E63EE" w:rsidRPr="00F40FFD" w:rsidRDefault="009E63EE" w:rsidP="009E63EE">
      <w:pPr>
        <w:pStyle w:val="Standard"/>
        <w:rPr>
          <w:rFonts w:ascii="Arial" w:hAnsi="Arial" w:cs="Arial"/>
          <w:b/>
          <w:color w:val="000000" w:themeColor="text1"/>
        </w:rPr>
      </w:pPr>
      <w:r w:rsidRPr="00F40FFD">
        <w:rPr>
          <w:rFonts w:ascii="Arial" w:hAnsi="Arial" w:cs="Arial"/>
          <w:b/>
          <w:color w:val="000000" w:themeColor="text1"/>
        </w:rPr>
        <w:t xml:space="preserve">Naročnik na podlagi osmega odstavka 94. člena ZJN-3 določa, da </w:t>
      </w:r>
      <w:r>
        <w:rPr>
          <w:rFonts w:ascii="Arial" w:hAnsi="Arial" w:cs="Arial"/>
          <w:b/>
          <w:color w:val="000000" w:themeColor="text1"/>
        </w:rPr>
        <w:t>nominacija podizvajalcev v predmetnem postopku ni obvezna, skladno s čimer se</w:t>
      </w:r>
      <w:r w:rsidRPr="00F40FFD">
        <w:rPr>
          <w:rFonts w:ascii="Arial" w:hAnsi="Arial" w:cs="Arial"/>
          <w:b/>
          <w:color w:val="000000" w:themeColor="text1"/>
        </w:rPr>
        <w:t xml:space="preserve"> določila te točke uporabljajo le za podizvajalce, </w:t>
      </w:r>
      <w:r>
        <w:rPr>
          <w:rFonts w:ascii="Arial" w:hAnsi="Arial" w:cs="Arial"/>
          <w:b/>
          <w:color w:val="000000" w:themeColor="text1"/>
        </w:rPr>
        <w:t>ki jih ponudnik nominira</w:t>
      </w:r>
      <w:r w:rsidRPr="00104812">
        <w:rPr>
          <w:rFonts w:ascii="Arial" w:hAnsi="Arial" w:cs="Arial"/>
          <w:b/>
          <w:color w:val="000000" w:themeColor="text1"/>
        </w:rPr>
        <w:t xml:space="preserve"> </w:t>
      </w:r>
      <w:r>
        <w:rPr>
          <w:rFonts w:ascii="Arial" w:hAnsi="Arial" w:cs="Arial"/>
          <w:b/>
          <w:color w:val="000000" w:themeColor="text1"/>
        </w:rPr>
        <w:t>prostovoljno</w:t>
      </w:r>
      <w:r w:rsidRPr="00F40FFD">
        <w:rPr>
          <w:rFonts w:ascii="Arial" w:hAnsi="Arial" w:cs="Arial"/>
          <w:b/>
          <w:color w:val="000000" w:themeColor="text1"/>
        </w:rPr>
        <w:t>.</w:t>
      </w:r>
    </w:p>
    <w:p w14:paraId="4003F11A" w14:textId="77777777" w:rsidR="00E63F91" w:rsidRDefault="00E63F91">
      <w:pPr>
        <w:pStyle w:val="Standard"/>
        <w:rPr>
          <w:rFonts w:ascii="Arial" w:hAnsi="Arial" w:cs="Arial"/>
        </w:rPr>
      </w:pPr>
    </w:p>
    <w:p w14:paraId="5662E089" w14:textId="77777777" w:rsidR="009E63EE" w:rsidRPr="00A12B2B" w:rsidRDefault="009E63EE" w:rsidP="009E63EE">
      <w:pPr>
        <w:pStyle w:val="Standard"/>
        <w:rPr>
          <w:rFonts w:ascii="Arial" w:hAnsi="Arial" w:cs="Arial"/>
        </w:rPr>
      </w:pPr>
      <w:r w:rsidRPr="00A12B2B">
        <w:rPr>
          <w:rFonts w:ascii="Arial" w:hAnsi="Arial" w:cs="Arial"/>
        </w:rPr>
        <w:t xml:space="preserve">V primeru, da bo ponudnik pri izvedbi naročila sodeloval s podizvajalci, </w:t>
      </w:r>
      <w:r>
        <w:rPr>
          <w:rFonts w:ascii="Arial" w:hAnsi="Arial" w:cs="Arial"/>
        </w:rPr>
        <w:t>lahko</w:t>
      </w:r>
      <w:r w:rsidRPr="00A12B2B">
        <w:rPr>
          <w:rFonts w:ascii="Arial" w:hAnsi="Arial" w:cs="Arial"/>
        </w:rPr>
        <w:t xml:space="preserve"> v obrazcu ESPD </w:t>
      </w:r>
      <w:r>
        <w:rPr>
          <w:rFonts w:ascii="Arial" w:hAnsi="Arial" w:cs="Arial"/>
        </w:rPr>
        <w:t>navede</w:t>
      </w:r>
      <w:r w:rsidRPr="00A12B2B">
        <w:rPr>
          <w:rFonts w:ascii="Arial" w:hAnsi="Arial" w:cs="Arial"/>
        </w:rPr>
        <w:t xml:space="preserve"> </w:t>
      </w:r>
      <w:r w:rsidRPr="00A12B2B">
        <w:rPr>
          <w:rFonts w:ascii="Arial" w:hAnsi="Arial" w:cs="Arial"/>
          <w:color w:val="000000" w:themeColor="text1"/>
        </w:rPr>
        <w:t xml:space="preserve">vse podizvajalce. Ponudnik </w:t>
      </w:r>
      <w:r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mora v ponudbi predložiti tudi izpolnjen obrazec ESPD</w:t>
      </w:r>
      <w:r>
        <w:rPr>
          <w:rFonts w:ascii="Arial" w:hAnsi="Arial" w:cs="Arial"/>
        </w:rPr>
        <w:t xml:space="preserve"> za vsakega nominiranega podizvajalca</w:t>
      </w:r>
      <w:r w:rsidRPr="00A12B2B">
        <w:rPr>
          <w:rFonts w:ascii="Arial" w:hAnsi="Arial" w:cs="Arial"/>
          <w:color w:val="000000" w:themeColor="text1"/>
        </w:rPr>
        <w:t xml:space="preserve">.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D09BAAB" w14:textId="77777777" w:rsidR="00D92BB1" w:rsidRPr="00A12B2B" w:rsidRDefault="00D92BB1" w:rsidP="000C3BB2">
      <w:pPr>
        <w:pStyle w:val="Standard"/>
        <w:rPr>
          <w:rFonts w:ascii="Arial" w:hAnsi="Arial" w:cs="Arial"/>
        </w:rPr>
      </w:pPr>
    </w:p>
    <w:p w14:paraId="4D4B38CB" w14:textId="77777777" w:rsidR="006B4FFC" w:rsidRPr="00A12B2B" w:rsidRDefault="006B4FFC" w:rsidP="006B4FFC">
      <w:pPr>
        <w:pStyle w:val="Standard"/>
        <w:rPr>
          <w:rFonts w:ascii="Arial" w:hAnsi="Arial" w:cs="Arial"/>
        </w:rPr>
      </w:pPr>
      <w:r w:rsidRPr="00A12B2B">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ega podizvajalca.</w:t>
      </w:r>
      <w:r w:rsidRPr="00A12B2B">
        <w:rPr>
          <w:rFonts w:ascii="Arial" w:hAnsi="Arial" w:cs="Arial"/>
        </w:rPr>
        <w:t xml:space="preserve"> </w:t>
      </w:r>
      <w:r w:rsidRPr="006B3AC9">
        <w:rPr>
          <w:rFonts w:ascii="Arial" w:hAnsi="Arial" w:cs="Arial"/>
        </w:rPr>
        <w:t>Ponudnik (oziroma skupina ponudnikov), ki namerava oddati del javnega naročila v podizvajanje, mora v ponudbi predložiti izpolnjen, podpisan, datiran in</w:t>
      </w:r>
      <w:r>
        <w:rPr>
          <w:rFonts w:ascii="Arial" w:hAnsi="Arial" w:cs="Arial"/>
        </w:rPr>
        <w:t xml:space="preserve"> žigosan obrazec »Podizvajalci«</w:t>
      </w:r>
      <w:r w:rsidRPr="006B3AC9">
        <w:rPr>
          <w:rFonts w:ascii="Arial" w:hAnsi="Arial" w:cs="Arial"/>
          <w:color w:val="000000"/>
          <w:shd w:val="clear" w:color="auto" w:fill="FFFFFF"/>
        </w:rPr>
        <w:t>.</w:t>
      </w:r>
    </w:p>
    <w:p w14:paraId="59CE902C" w14:textId="77777777" w:rsidR="006B4FFC" w:rsidRPr="00A12B2B" w:rsidRDefault="006B4FFC" w:rsidP="006B4FFC">
      <w:pPr>
        <w:pStyle w:val="Standard"/>
        <w:rPr>
          <w:rFonts w:ascii="Arial" w:hAnsi="Arial" w:cs="Arial"/>
        </w:rPr>
      </w:pPr>
    </w:p>
    <w:p w14:paraId="308044AB" w14:textId="647DCC50" w:rsidR="00794436" w:rsidRDefault="006B4FFC" w:rsidP="006B4FFC">
      <w:pPr>
        <w:pStyle w:val="Standard"/>
        <w:rPr>
          <w:rFonts w:ascii="Arial" w:hAnsi="Arial" w:cs="Arial"/>
          <w:color w:val="000000" w:themeColor="text1"/>
          <w:shd w:val="clear" w:color="auto" w:fill="FFFFFF"/>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 xml:space="preserve">neposredna plačila </w:t>
      </w:r>
      <w:r>
        <w:rPr>
          <w:rFonts w:ascii="Arial" w:hAnsi="Arial" w:cs="Arial"/>
          <w:color w:val="000000" w:themeColor="text1"/>
          <w:shd w:val="clear" w:color="auto" w:fill="FFFFFF"/>
        </w:rPr>
        <w:lastRenderedPageBreak/>
        <w:t>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4913FB38" w14:textId="77777777" w:rsidR="006B4FFC" w:rsidRPr="00A12B2B" w:rsidRDefault="006B4FFC" w:rsidP="006B4FFC">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540342">
      <w:pPr>
        <w:pStyle w:val="Naslov1"/>
        <w:numPr>
          <w:ilvl w:val="0"/>
          <w:numId w:val="62"/>
        </w:numPr>
        <w:ind w:left="851" w:hanging="491"/>
        <w:rPr>
          <w:rFonts w:ascii="Arial" w:hAnsi="Arial" w:cs="Arial"/>
          <w:sz w:val="22"/>
          <w:szCs w:val="22"/>
        </w:rPr>
      </w:pPr>
      <w:bookmarkStart w:id="33" w:name="_Toc220664453"/>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5D092AB2" w14:textId="7EB3B91B" w:rsidR="00814293" w:rsidRPr="003075EF" w:rsidRDefault="00814293" w:rsidP="00814293">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43B7C821" w14:textId="77777777" w:rsidR="00814293" w:rsidRPr="003075EF" w:rsidRDefault="00814293" w:rsidP="00814293">
      <w:pPr>
        <w:pStyle w:val="Standard"/>
        <w:rPr>
          <w:rFonts w:ascii="Arial" w:hAnsi="Arial" w:cs="Arial"/>
        </w:rPr>
      </w:pPr>
    </w:p>
    <w:p w14:paraId="7C856F2E" w14:textId="0220AE07" w:rsidR="00814293" w:rsidRPr="003075EF" w:rsidRDefault="00814293" w:rsidP="00814293">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sidR="006B4FFC">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540342">
      <w:pPr>
        <w:pStyle w:val="Naslov1"/>
        <w:numPr>
          <w:ilvl w:val="0"/>
          <w:numId w:val="62"/>
        </w:numPr>
        <w:ind w:left="851" w:hanging="491"/>
        <w:rPr>
          <w:rFonts w:ascii="Arial" w:hAnsi="Arial" w:cs="Arial"/>
          <w:sz w:val="22"/>
          <w:szCs w:val="22"/>
        </w:rPr>
      </w:pPr>
      <w:bookmarkStart w:id="34" w:name="_Toc511306757"/>
      <w:bookmarkStart w:id="35" w:name="_Toc220664454"/>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670B3B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 xml:space="preserve">Naročnik v nobenem od navedenih primerov gospodarskim subjektom ne odgovarja za </w:t>
      </w:r>
      <w:r w:rsidR="006B4FFC">
        <w:rPr>
          <w:rFonts w:ascii="Arial" w:hAnsi="Arial" w:cs="Arial"/>
        </w:rPr>
        <w:t xml:space="preserve">kakršne koli </w:t>
      </w:r>
      <w:r w:rsidRPr="003075EF">
        <w:rPr>
          <w:rFonts w:ascii="Arial" w:hAnsi="Arial" w:cs="Arial"/>
        </w:rPr>
        <w:t>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540342">
      <w:pPr>
        <w:pStyle w:val="Naslov1"/>
        <w:numPr>
          <w:ilvl w:val="0"/>
          <w:numId w:val="62"/>
        </w:numPr>
        <w:ind w:left="851" w:hanging="491"/>
        <w:rPr>
          <w:rFonts w:ascii="Arial" w:hAnsi="Arial" w:cs="Arial"/>
          <w:sz w:val="22"/>
          <w:szCs w:val="22"/>
        </w:rPr>
      </w:pPr>
      <w:bookmarkStart w:id="36" w:name="_Toc511306758"/>
      <w:bookmarkStart w:id="37" w:name="_Toc220664455"/>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77777777"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s strani naročnika podpisane pogodbe 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540342">
      <w:pPr>
        <w:pStyle w:val="Naslov1"/>
        <w:numPr>
          <w:ilvl w:val="0"/>
          <w:numId w:val="62"/>
        </w:numPr>
        <w:ind w:left="851" w:hanging="491"/>
        <w:rPr>
          <w:rFonts w:ascii="Arial" w:hAnsi="Arial" w:cs="Arial"/>
          <w:sz w:val="22"/>
          <w:szCs w:val="22"/>
        </w:rPr>
      </w:pPr>
      <w:bookmarkStart w:id="38" w:name="_Toc511306759"/>
      <w:bookmarkStart w:id="39" w:name="_Toc220664456"/>
      <w:r w:rsidRPr="00001398">
        <w:rPr>
          <w:rFonts w:ascii="Arial" w:hAnsi="Arial" w:cs="Arial"/>
          <w:sz w:val="22"/>
          <w:szCs w:val="22"/>
        </w:rPr>
        <w:lastRenderedPageBreak/>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423523">
      <w:pPr>
        <w:pStyle w:val="Standard"/>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540342">
      <w:pPr>
        <w:pStyle w:val="Naslov1"/>
        <w:numPr>
          <w:ilvl w:val="0"/>
          <w:numId w:val="62"/>
        </w:numPr>
        <w:ind w:left="851" w:hanging="491"/>
        <w:rPr>
          <w:rFonts w:ascii="Arial" w:hAnsi="Arial" w:cs="Arial"/>
          <w:sz w:val="22"/>
          <w:szCs w:val="22"/>
        </w:rPr>
      </w:pPr>
      <w:bookmarkStart w:id="40" w:name="_Toc511306760"/>
      <w:bookmarkStart w:id="41" w:name="_Toc220664457"/>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C021623"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6B4FFC" w:rsidRPr="006B4FFC">
        <w:rPr>
          <w:rFonts w:ascii="Arial" w:hAnsi="Arial" w:cs="Arial"/>
        </w:rPr>
        <w:t xml:space="preserve"> </w:t>
      </w:r>
      <w:r w:rsidR="006B4FFC"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0E1162EF"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C620F">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37060284" w14:textId="77777777" w:rsidR="00423523" w:rsidRDefault="00423523" w:rsidP="00B73795">
      <w:pPr>
        <w:pStyle w:val="Noga"/>
        <w:tabs>
          <w:tab w:val="clear" w:pos="4536"/>
          <w:tab w:val="clear" w:pos="9072"/>
        </w:tabs>
        <w:jc w:val="right"/>
        <w:rPr>
          <w:rFonts w:ascii="Arial" w:hAnsi="Arial" w:cs="Arial"/>
        </w:rPr>
      </w:pPr>
    </w:p>
    <w:p w14:paraId="2F5D845D" w14:textId="77777777" w:rsidR="00B73795" w:rsidRPr="00A12B2B" w:rsidRDefault="00B73795" w:rsidP="006B4FFC">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5D4C1343" w14:textId="77777777" w:rsidR="00994871" w:rsidRDefault="00994871" w:rsidP="00A30248">
      <w:pPr>
        <w:pStyle w:val="Noga"/>
        <w:tabs>
          <w:tab w:val="clear" w:pos="4536"/>
          <w:tab w:val="clear" w:pos="9072"/>
        </w:tabs>
        <w:jc w:val="right"/>
        <w:rPr>
          <w:rFonts w:ascii="Arial" w:hAnsi="Arial" w:cs="Arial"/>
        </w:rPr>
      </w:pPr>
    </w:p>
    <w:p w14:paraId="244BB829" w14:textId="77777777" w:rsidR="008B6536" w:rsidRPr="00A12B2B" w:rsidRDefault="00B73795" w:rsidP="006B4FFC">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20664458"/>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43"/>
        <w:gridCol w:w="6267"/>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Default="00761915" w:rsidP="0077415C">
      <w:pPr>
        <w:pStyle w:val="Standard"/>
        <w:rPr>
          <w:rFonts w:ascii="Arial" w:hAnsi="Arial" w:cs="Arial"/>
        </w:rPr>
      </w:pPr>
    </w:p>
    <w:p w14:paraId="19D7A4BA" w14:textId="06DB2196"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BE00EE">
        <w:rPr>
          <w:rFonts w:ascii="Arial" w:hAnsi="Arial" w:cs="Arial"/>
        </w:rPr>
        <w:t>službenih</w:t>
      </w:r>
      <w:r w:rsidR="00761915">
        <w:rPr>
          <w:rFonts w:ascii="Arial" w:hAnsi="Arial" w:cs="Arial"/>
        </w:rPr>
        <w:t xml:space="preserve"> vozil</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7D22A4">
        <w:rPr>
          <w:rFonts w:ascii="Arial" w:hAnsi="Arial" w:cs="Arial"/>
          <w:color w:val="000000" w:themeColor="text1"/>
        </w:rPr>
        <w:t xml:space="preserve"> veljavno </w:t>
      </w:r>
      <w:r w:rsidR="006B4FFC">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0BE14819" w14:textId="77777777" w:rsidR="00761915" w:rsidRDefault="00761915" w:rsidP="006802E9">
      <w:pPr>
        <w:pStyle w:val="Standard"/>
        <w:widowControl w:val="0"/>
        <w:shd w:val="clear" w:color="auto" w:fill="FFFFFF"/>
        <w:rPr>
          <w:rFonts w:ascii="Arial" w:eastAsia="Times New Roman" w:hAnsi="Arial" w:cs="Arial"/>
          <w:b/>
          <w:color w:val="000000" w:themeColor="text1"/>
          <w:spacing w:val="1"/>
          <w:lang w:eastAsia="sl-SI"/>
        </w:rPr>
      </w:pPr>
    </w:p>
    <w:p w14:paraId="70B16E8D" w14:textId="5E5C9455" w:rsidR="00761915" w:rsidRDefault="00DC507D" w:rsidP="00761915">
      <w:pPr>
        <w:pStyle w:val="Standard"/>
        <w:rPr>
          <w:rFonts w:ascii="Arial" w:hAnsi="Arial" w:cs="Arial"/>
        </w:rPr>
      </w:pPr>
      <w:r>
        <w:rPr>
          <w:rFonts w:ascii="Arial" w:hAnsi="Arial" w:cs="Arial"/>
        </w:rPr>
        <w:t>P</w:t>
      </w:r>
      <w:r w:rsidR="00761915">
        <w:rPr>
          <w:rFonts w:ascii="Arial" w:hAnsi="Arial" w:cs="Arial"/>
        </w:rPr>
        <w:t>onudbena cena za predmet javnega naročila znaša:</w:t>
      </w:r>
    </w:p>
    <w:p w14:paraId="61EB0118" w14:textId="77777777" w:rsidR="00761915" w:rsidRDefault="00761915" w:rsidP="00761915">
      <w:pPr>
        <w:pStyle w:val="Standard"/>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2977"/>
        <w:gridCol w:w="992"/>
        <w:gridCol w:w="993"/>
        <w:gridCol w:w="1701"/>
        <w:gridCol w:w="1842"/>
      </w:tblGrid>
      <w:tr w:rsidR="00761915" w:rsidRPr="00D40068" w14:paraId="34C9316C" w14:textId="77777777" w:rsidTr="00DC507D">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95E8E3" w14:textId="77777777"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Št.</w:t>
            </w:r>
          </w:p>
        </w:tc>
        <w:tc>
          <w:tcPr>
            <w:tcW w:w="29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1406EA" w14:textId="77777777"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Postavka</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59E631" w14:textId="77777777"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Enota mere</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E0E5ED" w14:textId="77777777"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Količina</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E1A62B" w14:textId="5DE43586"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 xml:space="preserve">Cena na EM </w:t>
            </w:r>
            <w:r w:rsidR="00DC507D">
              <w:rPr>
                <w:rFonts w:ascii="Arial" w:hAnsi="Arial" w:cs="Arial"/>
                <w:sz w:val="21"/>
                <w:szCs w:val="21"/>
              </w:rPr>
              <w:t xml:space="preserve">v EUR </w:t>
            </w:r>
            <w:r w:rsidRPr="00D40068">
              <w:rPr>
                <w:rFonts w:ascii="Arial" w:hAnsi="Arial" w:cs="Arial"/>
                <w:sz w:val="21"/>
                <w:szCs w:val="21"/>
              </w:rPr>
              <w:t>brez DDV</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B076C5" w14:textId="05582229" w:rsidR="00761915" w:rsidRPr="00D40068" w:rsidRDefault="00761915" w:rsidP="00375D25">
            <w:pPr>
              <w:pStyle w:val="Standard"/>
              <w:jc w:val="center"/>
              <w:rPr>
                <w:rFonts w:ascii="Arial" w:hAnsi="Arial" w:cs="Arial"/>
                <w:sz w:val="21"/>
                <w:szCs w:val="21"/>
              </w:rPr>
            </w:pPr>
            <w:r w:rsidRPr="00D40068">
              <w:rPr>
                <w:rFonts w:ascii="Arial" w:hAnsi="Arial" w:cs="Arial"/>
                <w:sz w:val="21"/>
                <w:szCs w:val="21"/>
              </w:rPr>
              <w:t xml:space="preserve">Cena postavke </w:t>
            </w:r>
            <w:r w:rsidR="00DC507D">
              <w:rPr>
                <w:rFonts w:ascii="Arial" w:hAnsi="Arial" w:cs="Arial"/>
                <w:sz w:val="21"/>
                <w:szCs w:val="21"/>
              </w:rPr>
              <w:t xml:space="preserve">v EUR </w:t>
            </w:r>
            <w:r w:rsidRPr="00D40068">
              <w:rPr>
                <w:rFonts w:ascii="Arial" w:hAnsi="Arial" w:cs="Arial"/>
                <w:sz w:val="21"/>
                <w:szCs w:val="21"/>
              </w:rPr>
              <w:t>brez DDV</w:t>
            </w:r>
          </w:p>
        </w:tc>
      </w:tr>
      <w:tr w:rsidR="00761915" w14:paraId="274EE293" w14:textId="77777777" w:rsidTr="00DC507D">
        <w:trPr>
          <w:trHeight w:val="301"/>
        </w:trPr>
        <w:tc>
          <w:tcPr>
            <w:tcW w:w="567" w:type="dxa"/>
            <w:tcBorders>
              <w:top w:val="single" w:sz="4" w:space="0" w:color="auto"/>
              <w:left w:val="single" w:sz="4" w:space="0" w:color="auto"/>
              <w:bottom w:val="single" w:sz="4" w:space="0" w:color="auto"/>
              <w:right w:val="single" w:sz="4" w:space="0" w:color="auto"/>
            </w:tcBorders>
            <w:hideMark/>
          </w:tcPr>
          <w:p w14:paraId="2579BC26" w14:textId="77777777" w:rsidR="00761915" w:rsidRDefault="00761915" w:rsidP="00375D25">
            <w:pPr>
              <w:pStyle w:val="Standard"/>
              <w:rPr>
                <w:rFonts w:ascii="Arial" w:hAnsi="Arial" w:cs="Arial"/>
              </w:rPr>
            </w:pPr>
            <w:r>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hideMark/>
          </w:tcPr>
          <w:p w14:paraId="4A33D552" w14:textId="1409ED2A" w:rsidR="00761915" w:rsidRDefault="006B4FFC" w:rsidP="00375D25">
            <w:pPr>
              <w:pStyle w:val="Standard"/>
              <w:jc w:val="left"/>
              <w:rPr>
                <w:rFonts w:ascii="Arial" w:hAnsi="Arial" w:cs="Arial"/>
              </w:rPr>
            </w:pPr>
            <w:r>
              <w:rPr>
                <w:rFonts w:ascii="Arial" w:hAnsi="Arial" w:cs="Arial"/>
              </w:rPr>
              <w:t>Osebno vozilo</w:t>
            </w:r>
            <w:r w:rsidR="00761915">
              <w:rPr>
                <w:rFonts w:ascii="Arial" w:hAnsi="Arial" w:cs="Arial"/>
              </w:rPr>
              <w:t xml:space="preserve"> (</w:t>
            </w:r>
            <w:r w:rsidR="00761915" w:rsidRPr="002B5E2D">
              <w:rPr>
                <w:rFonts w:ascii="Arial" w:hAnsi="Arial" w:cs="Arial"/>
                <w:u w:val="single"/>
              </w:rPr>
              <w:t xml:space="preserve">dopisati </w:t>
            </w:r>
            <w:r w:rsidR="00761915">
              <w:rPr>
                <w:rFonts w:ascii="Arial" w:hAnsi="Arial" w:cs="Arial"/>
                <w:u w:val="single"/>
              </w:rPr>
              <w:t xml:space="preserve">proizvajalca in </w:t>
            </w:r>
            <w:r w:rsidR="00761915" w:rsidRPr="002B5E2D">
              <w:rPr>
                <w:rFonts w:ascii="Arial" w:hAnsi="Arial" w:cs="Arial"/>
                <w:u w:val="single"/>
              </w:rPr>
              <w:t>ponujeni model</w:t>
            </w:r>
            <w:r w:rsidR="00761915">
              <w:rPr>
                <w:rFonts w:ascii="Arial" w:hAnsi="Arial" w:cs="Arial"/>
              </w:rPr>
              <w:t>):</w:t>
            </w:r>
          </w:p>
          <w:p w14:paraId="418B8A9F" w14:textId="47F5176A" w:rsidR="00761915" w:rsidRDefault="00761915" w:rsidP="00375D25">
            <w:pPr>
              <w:pStyle w:val="Standard"/>
              <w:jc w:val="left"/>
              <w:rPr>
                <w:rFonts w:ascii="Arial" w:hAnsi="Arial" w:cs="Arial"/>
              </w:rPr>
            </w:pPr>
            <w:r>
              <w:rPr>
                <w:rFonts w:ascii="Arial" w:hAnsi="Arial" w:cs="Arial"/>
              </w:rPr>
              <w:t>__________________</w:t>
            </w:r>
            <w:r w:rsidR="00DC507D">
              <w:rPr>
                <w:rFonts w:ascii="Arial" w:hAnsi="Arial" w:cs="Arial"/>
              </w:rPr>
              <w:t>__________________________</w:t>
            </w:r>
          </w:p>
        </w:tc>
        <w:tc>
          <w:tcPr>
            <w:tcW w:w="992" w:type="dxa"/>
            <w:tcBorders>
              <w:top w:val="single" w:sz="4" w:space="0" w:color="auto"/>
              <w:left w:val="single" w:sz="4" w:space="0" w:color="auto"/>
              <w:bottom w:val="single" w:sz="4" w:space="0" w:color="auto"/>
              <w:right w:val="single" w:sz="4" w:space="0" w:color="auto"/>
            </w:tcBorders>
            <w:hideMark/>
          </w:tcPr>
          <w:p w14:paraId="2151DBD1" w14:textId="77777777" w:rsidR="00761915" w:rsidRDefault="00761915" w:rsidP="00375D25">
            <w:pPr>
              <w:pStyle w:val="Standard"/>
              <w:jc w:val="center"/>
              <w:rPr>
                <w:rFonts w:ascii="Arial" w:hAnsi="Arial" w:cs="Arial"/>
              </w:rPr>
            </w:pPr>
            <w:r>
              <w:rPr>
                <w:rFonts w:ascii="Arial" w:hAnsi="Arial" w:cs="Arial"/>
              </w:rPr>
              <w:t>kos</w:t>
            </w:r>
          </w:p>
        </w:tc>
        <w:tc>
          <w:tcPr>
            <w:tcW w:w="993" w:type="dxa"/>
            <w:tcBorders>
              <w:top w:val="single" w:sz="4" w:space="0" w:color="auto"/>
              <w:left w:val="single" w:sz="4" w:space="0" w:color="auto"/>
              <w:bottom w:val="single" w:sz="4" w:space="0" w:color="auto"/>
              <w:right w:val="single" w:sz="4" w:space="0" w:color="auto"/>
            </w:tcBorders>
            <w:hideMark/>
          </w:tcPr>
          <w:p w14:paraId="5C6AA389" w14:textId="1E6F36B4" w:rsidR="00761915" w:rsidRDefault="009632D7" w:rsidP="00375D25">
            <w:pPr>
              <w:pStyle w:val="Standard"/>
              <w:jc w:val="center"/>
              <w:rPr>
                <w:rFonts w:ascii="Arial" w:hAnsi="Arial" w:cs="Arial"/>
              </w:rPr>
            </w:pPr>
            <w:r>
              <w:rPr>
                <w:rFonts w:ascii="Arial" w:hAnsi="Arial" w:cs="Arial"/>
              </w:rPr>
              <w:t>9</w:t>
            </w:r>
          </w:p>
        </w:tc>
        <w:tc>
          <w:tcPr>
            <w:tcW w:w="1701" w:type="dxa"/>
            <w:tcBorders>
              <w:top w:val="single" w:sz="4" w:space="0" w:color="auto"/>
              <w:left w:val="single" w:sz="4" w:space="0" w:color="auto"/>
              <w:bottom w:val="single" w:sz="4" w:space="0" w:color="auto"/>
              <w:right w:val="single" w:sz="4" w:space="0" w:color="auto"/>
            </w:tcBorders>
          </w:tcPr>
          <w:p w14:paraId="0210AAF8" w14:textId="77777777" w:rsidR="00761915" w:rsidRDefault="00761915" w:rsidP="00375D25">
            <w:pPr>
              <w:pStyle w:val="Standard"/>
              <w:jc w:val="right"/>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547BAAA8" w14:textId="77777777" w:rsidR="00761915" w:rsidRDefault="00761915" w:rsidP="00375D25">
            <w:pPr>
              <w:pStyle w:val="Standard"/>
              <w:jc w:val="right"/>
              <w:rPr>
                <w:rFonts w:ascii="Arial" w:hAnsi="Arial" w:cs="Arial"/>
              </w:rPr>
            </w:pPr>
          </w:p>
        </w:tc>
      </w:tr>
    </w:tbl>
    <w:p w14:paraId="7811EA82" w14:textId="77777777" w:rsidR="00994871" w:rsidRDefault="00994871" w:rsidP="00761915">
      <w:pPr>
        <w:pStyle w:val="Standard"/>
        <w:widowControl w:val="0"/>
        <w:shd w:val="clear" w:color="auto" w:fill="FFFFFF"/>
        <w:rPr>
          <w:rFonts w:ascii="Arial" w:eastAsia="Times New Roman" w:hAnsi="Arial" w:cs="Arial"/>
          <w:color w:val="000000" w:themeColor="text1"/>
          <w:spacing w:val="1"/>
          <w:lang w:eastAsia="sl-SI"/>
        </w:rPr>
      </w:pPr>
    </w:p>
    <w:p w14:paraId="1D0230FF" w14:textId="77777777" w:rsidR="00DC507D" w:rsidRPr="00030A2F" w:rsidRDefault="00DC507D" w:rsidP="00761915">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536"/>
        <w:gridCol w:w="4536"/>
      </w:tblGrid>
      <w:tr w:rsidR="00761915" w:rsidRPr="003075EF" w14:paraId="33DCC393" w14:textId="77777777" w:rsidTr="006B4FFC">
        <w:trPr>
          <w:trHeight w:val="535"/>
        </w:trPr>
        <w:tc>
          <w:tcPr>
            <w:tcW w:w="9072" w:type="dxa"/>
            <w:gridSpan w:val="2"/>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5A283FC2" w14:textId="2B926073" w:rsidR="00761915" w:rsidRDefault="00761915" w:rsidP="00375D2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5305A2">
              <w:rPr>
                <w:rFonts w:ascii="Arial" w:hAnsi="Arial" w:cs="Arial"/>
                <w:shd w:val="clear" w:color="auto" w:fill="C5E0B3" w:themeFill="accent6" w:themeFillTint="66"/>
              </w:rPr>
              <w:t xml:space="preserve">Ponudbena cena </w:t>
            </w:r>
            <w:r w:rsidRPr="003075EF">
              <w:rPr>
                <w:rFonts w:ascii="Arial" w:hAnsi="Arial" w:cs="Arial"/>
              </w:rPr>
              <w:t>znaša:</w:t>
            </w:r>
          </w:p>
          <w:p w14:paraId="5522D1F0" w14:textId="77777777" w:rsidR="00761915" w:rsidRPr="005305A2" w:rsidRDefault="00761915" w:rsidP="00375D2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left"/>
              <w:rPr>
                <w:rFonts w:ascii="Arial" w:hAnsi="Arial" w:cs="Arial"/>
              </w:rPr>
            </w:pPr>
          </w:p>
        </w:tc>
      </w:tr>
      <w:tr w:rsidR="00761915" w:rsidRPr="003075EF" w14:paraId="35C698BE" w14:textId="77777777" w:rsidTr="009632D7">
        <w:trPr>
          <w:trHeight w:val="600"/>
        </w:trPr>
        <w:tc>
          <w:tcPr>
            <w:tcW w:w="4536"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479AA5" w14:textId="77777777" w:rsidR="00761915" w:rsidRPr="003075EF" w:rsidRDefault="0076191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Pr="003075EF">
              <w:rPr>
                <w:rFonts w:ascii="Arial" w:eastAsia="Times New Roman" w:hAnsi="Arial" w:cs="Arial"/>
                <w:color w:val="000000"/>
                <w:spacing w:val="-2"/>
                <w:lang w:eastAsia="sl-SI"/>
              </w:rPr>
              <w:t xml:space="preserve"> brez DDV</w:t>
            </w:r>
          </w:p>
        </w:tc>
        <w:tc>
          <w:tcPr>
            <w:tcW w:w="4536"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048747" w14:textId="77777777" w:rsidR="00761915" w:rsidRPr="003075EF"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61915" w:rsidRPr="003075EF" w14:paraId="7869D25B" w14:textId="77777777" w:rsidTr="009632D7">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EDE84B8" w14:textId="77777777" w:rsidR="00761915" w:rsidRPr="003075EF" w:rsidRDefault="00761915" w:rsidP="00375D25">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______%</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9965C8F" w14:textId="77777777" w:rsidR="00761915"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61915" w:rsidRPr="003075EF" w14:paraId="2DD16147" w14:textId="77777777" w:rsidTr="009632D7">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EB7E94B" w14:textId="77777777" w:rsidR="00761915" w:rsidRPr="003075EF" w:rsidRDefault="00761915" w:rsidP="00375D25">
            <w:pPr>
              <w:pStyle w:val="Standard"/>
              <w:widowControl w:val="0"/>
              <w:shd w:val="clear" w:color="auto" w:fill="FFFFFF"/>
              <w:rPr>
                <w:rFonts w:ascii="Arial" w:hAnsi="Arial" w:cs="Arial"/>
              </w:rPr>
            </w:pPr>
            <w:r w:rsidRPr="003075EF">
              <w:rPr>
                <w:rFonts w:ascii="Arial" w:eastAsia="Times New Roman" w:hAnsi="Arial" w:cs="Arial"/>
                <w:color w:val="000000"/>
                <w:spacing w:val="-1"/>
                <w:lang w:eastAsia="sl-SI"/>
              </w:rPr>
              <w:t>Skupna ponudbena cena z DDV</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07D9BDE" w14:textId="77777777" w:rsidR="00761915" w:rsidRPr="003075EF"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48D9B29" w14:textId="77777777" w:rsidR="00761915" w:rsidRDefault="00761915" w:rsidP="00761915">
      <w:pPr>
        <w:pStyle w:val="Standard"/>
        <w:rPr>
          <w:rFonts w:ascii="Arial" w:hAnsi="Arial" w:cs="Arial"/>
        </w:rPr>
      </w:pPr>
    </w:p>
    <w:p w14:paraId="781E5C35" w14:textId="77777777" w:rsidR="00DC507D" w:rsidRDefault="00DC507D" w:rsidP="00761915">
      <w:pPr>
        <w:pStyle w:val="Standard"/>
        <w:rPr>
          <w:rFonts w:ascii="Arial" w:hAnsi="Arial" w:cs="Arial"/>
        </w:rPr>
      </w:pPr>
    </w:p>
    <w:p w14:paraId="2F383A35" w14:textId="1EC46DB5" w:rsidR="00076047" w:rsidRPr="00A12B2B" w:rsidRDefault="00076047" w:rsidP="00076047">
      <w:pPr>
        <w:pStyle w:val="Standard"/>
        <w:widowControl w:val="0"/>
        <w:rPr>
          <w:rFonts w:ascii="Arial" w:eastAsia="Times New Roman" w:hAnsi="Arial" w:cs="Arial"/>
          <w:color w:val="000000" w:themeColor="text1"/>
          <w:lang w:eastAsia="sl-SI"/>
        </w:rPr>
      </w:pPr>
      <w:bookmarkStart w:id="43" w:name="_Toc456003421"/>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61915">
        <w:rPr>
          <w:rFonts w:ascii="Arial" w:hAnsi="Arial" w:cs="Arial"/>
          <w:bCs/>
          <w:color w:val="000000" w:themeColor="text1"/>
        </w:rPr>
        <w:t>s Tehničnimi specifikacijami in</w:t>
      </w:r>
      <w:r w:rsidRPr="00A12B2B">
        <w:rPr>
          <w:rFonts w:ascii="Arial" w:hAnsi="Arial" w:cs="Arial"/>
          <w:bCs/>
          <w:color w:val="000000" w:themeColor="text1"/>
        </w:rPr>
        <w:t xml:space="preserve"> osnutkom pogodbe.</w:t>
      </w:r>
    </w:p>
    <w:p w14:paraId="38AF8401" w14:textId="77777777" w:rsidR="00994871" w:rsidRPr="00275F60" w:rsidRDefault="00994871"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896F53" w14:textId="77777777" w:rsidR="00275F60" w:rsidRDefault="00275F60" w:rsidP="00831C40">
      <w:pPr>
        <w:pStyle w:val="Standard"/>
        <w:rPr>
          <w:rFonts w:ascii="Arial" w:eastAsia="Times New Roman" w:hAnsi="Arial" w:cs="Arial"/>
          <w:i/>
          <w:lang w:eastAsia="sl-SI"/>
        </w:rPr>
      </w:pPr>
    </w:p>
    <w:p w14:paraId="7B736EA1" w14:textId="77777777" w:rsidR="00DC507D" w:rsidRDefault="00DC507D" w:rsidP="00831C40">
      <w:pPr>
        <w:pStyle w:val="Standard"/>
        <w:rPr>
          <w:rFonts w:ascii="Arial" w:eastAsia="Times New Roman" w:hAnsi="Arial" w:cs="Arial"/>
          <w:i/>
          <w:lang w:eastAsia="sl-SI"/>
        </w:rPr>
      </w:pPr>
    </w:p>
    <w:p w14:paraId="30C651A5" w14:textId="77777777" w:rsidR="00994871" w:rsidRPr="00A12B2B" w:rsidRDefault="00994871" w:rsidP="00831C40">
      <w:pPr>
        <w:pStyle w:val="Standard"/>
        <w:rPr>
          <w:rFonts w:ascii="Arial" w:eastAsia="Times New Roman" w:hAnsi="Arial" w:cs="Arial"/>
          <w:i/>
          <w:lang w:eastAsia="sl-SI"/>
        </w:rPr>
      </w:pPr>
    </w:p>
    <w:p w14:paraId="4660667D" w14:textId="0024D474" w:rsidR="00D550F2"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D550F2">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20664459"/>
      <w:bookmarkEnd w:id="43"/>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74910A76"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761915">
        <w:rPr>
          <w:rFonts w:ascii="Arial" w:hAnsi="Arial" w:cs="Arial"/>
        </w:rPr>
        <w:t xml:space="preserve">Dobava </w:t>
      </w:r>
      <w:r w:rsidR="00BE00EE">
        <w:rPr>
          <w:rFonts w:ascii="Arial" w:hAnsi="Arial" w:cs="Arial"/>
        </w:rPr>
        <w:t>službenih</w:t>
      </w:r>
      <w:r w:rsidR="00761915">
        <w:rPr>
          <w:rFonts w:ascii="Arial" w:hAnsi="Arial" w:cs="Arial"/>
        </w:rPr>
        <w:t xml:space="preserve"> vozil</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207"/>
        <w:gridCol w:w="2866"/>
        <w:gridCol w:w="1953"/>
        <w:gridCol w:w="1731"/>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2443DD93" w:rsidR="00BE4086" w:rsidRPr="00A12B2B" w:rsidRDefault="00BE4086" w:rsidP="00DC507D">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20664460"/>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41640108"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DC507D">
        <w:rPr>
          <w:rFonts w:ascii="Arial" w:hAnsi="Arial" w:cs="Arial"/>
        </w:rPr>
        <w:t xml:space="preserve">Dobava </w:t>
      </w:r>
      <w:r w:rsidR="00BE00EE">
        <w:rPr>
          <w:rFonts w:ascii="Arial" w:hAnsi="Arial" w:cs="Arial"/>
        </w:rPr>
        <w:t>službenih</w:t>
      </w:r>
      <w:r w:rsidR="00DC507D">
        <w:rPr>
          <w:rFonts w:ascii="Arial" w:hAnsi="Arial" w:cs="Arial"/>
        </w:rPr>
        <w:t xml:space="preserve"> vozil</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20664461"/>
      <w:r w:rsidRPr="006B3AC9">
        <w:rPr>
          <w:rFonts w:ascii="Arial" w:hAnsi="Arial" w:cs="Arial"/>
          <w:sz w:val="26"/>
          <w:szCs w:val="26"/>
          <w:u w:val="none"/>
        </w:rPr>
        <w:lastRenderedPageBreak/>
        <w:t>MENIČNA IZJAVA</w:t>
      </w:r>
      <w:bookmarkEnd w:id="46"/>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6BAA5231"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320250">
        <w:rPr>
          <w:rFonts w:ascii="Arial" w:hAnsi="Arial" w:cs="Arial"/>
        </w:rPr>
        <w:t xml:space="preserve">Dobava </w:t>
      </w:r>
      <w:r w:rsidR="00BE00EE">
        <w:rPr>
          <w:rFonts w:ascii="Arial" w:hAnsi="Arial" w:cs="Arial"/>
        </w:rPr>
        <w:t>službenih</w:t>
      </w:r>
      <w:r w:rsidR="00320250">
        <w:rPr>
          <w:rFonts w:ascii="Arial" w:hAnsi="Arial" w:cs="Arial"/>
        </w:rPr>
        <w:t xml:space="preserve"> vozil</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C507D">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DC507D">
        <w:rPr>
          <w:rFonts w:ascii="Arial" w:hAnsi="Arial" w:cs="Arial"/>
        </w:rPr>
        <w:t>(</w:t>
      </w:r>
      <w:r w:rsidR="00320250">
        <w:rPr>
          <w:rFonts w:ascii="Arial" w:hAnsi="Arial" w:cs="Arial"/>
        </w:rPr>
        <w:t xml:space="preserve">zadnjega </w:t>
      </w:r>
      <w:r w:rsidR="00DC507D">
        <w:rPr>
          <w:rFonts w:ascii="Arial" w:hAnsi="Arial" w:cs="Arial"/>
        </w:rPr>
        <w:t xml:space="preserve">oziroma najdaljšega) </w:t>
      </w:r>
      <w:r w:rsidR="00320250">
        <w:rPr>
          <w:rFonts w:ascii="Arial" w:hAnsi="Arial" w:cs="Arial"/>
        </w:rPr>
        <w:t>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752EA1C5" w:rsidR="00320250" w:rsidRDefault="00320250" w:rsidP="00320250">
      <w:pPr>
        <w:spacing w:after="0" w:line="276" w:lineRule="auto"/>
        <w:jc w:val="both"/>
        <w:rPr>
          <w:rFonts w:ascii="Arial" w:hAnsi="Arial" w:cs="Arial"/>
        </w:rPr>
      </w:pPr>
      <w:r>
        <w:rPr>
          <w:rFonts w:ascii="Arial" w:hAnsi="Arial" w:cs="Arial"/>
        </w:rPr>
        <w:t>Naročnik lahko vsako od bianko menic izpolni in unovči do primopredaje, do zneska ___________</w:t>
      </w:r>
      <w:r w:rsidR="00DC507D">
        <w:rPr>
          <w:rFonts w:ascii="Arial" w:hAnsi="Arial" w:cs="Arial"/>
        </w:rPr>
        <w:t>____________ EUR</w:t>
      </w:r>
      <w:r>
        <w:rPr>
          <w:rFonts w:ascii="Arial" w:hAnsi="Arial" w:cs="Arial"/>
        </w:rPr>
        <w:t xml:space="preserve">, kar predstavlja 10% pogodbene vrednosti z DDV, v primerih, če: </w:t>
      </w:r>
    </w:p>
    <w:p w14:paraId="3EF8842D"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F28AD31" w14:textId="77777777" w:rsidR="00320250" w:rsidRDefault="00320250" w:rsidP="00320250">
      <w:pPr>
        <w:pStyle w:val="Odstavekseznama"/>
        <w:numPr>
          <w:ilvl w:val="0"/>
          <w:numId w:val="73"/>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1900F2A9"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A62A7">
        <w:rPr>
          <w:rFonts w:ascii="Arial" w:hAnsi="Arial" w:cs="Arial"/>
        </w:rPr>
        <w:t xml:space="preserve">od primopredaje </w:t>
      </w:r>
      <w:r>
        <w:rPr>
          <w:rFonts w:ascii="Arial" w:hAnsi="Arial" w:cs="Arial"/>
        </w:rPr>
        <w:t xml:space="preserve">do poteka </w:t>
      </w:r>
      <w:r w:rsidR="00DC507D">
        <w:rPr>
          <w:rFonts w:ascii="Arial" w:hAnsi="Arial" w:cs="Arial"/>
        </w:rPr>
        <w:t xml:space="preserve">(zadnjega oziroma najdaljšega) </w:t>
      </w:r>
      <w:r>
        <w:rPr>
          <w:rFonts w:ascii="Arial" w:hAnsi="Arial" w:cs="Arial"/>
        </w:rPr>
        <w:t>garancijskega roka po Pogodbi, do zneska _______________________ EUR</w:t>
      </w:r>
      <w:r w:rsidR="00994871">
        <w:rPr>
          <w:rFonts w:ascii="Arial" w:hAnsi="Arial" w:cs="Arial"/>
        </w:rPr>
        <w:t>,</w:t>
      </w:r>
      <w:r>
        <w:rPr>
          <w:rFonts w:ascii="Arial" w:hAnsi="Arial" w:cs="Arial"/>
        </w:rPr>
        <w:t xml:space="preserve"> kar predstavlja 5% pogodbene vrednosti z DDV, v primerih, če: </w:t>
      </w:r>
    </w:p>
    <w:p w14:paraId="044C8E3E" w14:textId="77777777" w:rsidR="00320250" w:rsidRDefault="00320250" w:rsidP="00320250">
      <w:pPr>
        <w:pStyle w:val="Odstavekseznama"/>
        <w:numPr>
          <w:ilvl w:val="0"/>
          <w:numId w:val="74"/>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320250">
      <w:pPr>
        <w:pStyle w:val="Odstavekseznama"/>
        <w:numPr>
          <w:ilvl w:val="0"/>
          <w:numId w:val="74"/>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320250">
      <w:pPr>
        <w:pStyle w:val="Odstavekseznama"/>
        <w:numPr>
          <w:ilvl w:val="0"/>
          <w:numId w:val="74"/>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27261933"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4D5A5C55" w14:textId="77777777" w:rsidR="009632D7" w:rsidRDefault="009632D7" w:rsidP="003F2025">
      <w:pPr>
        <w:pStyle w:val="Standard"/>
        <w:widowControl w:val="0"/>
        <w:rPr>
          <w:rFonts w:ascii="Arial" w:eastAsia="Times New Roman" w:hAnsi="Arial" w:cs="Arial"/>
          <w:sz w:val="20"/>
          <w:szCs w:val="20"/>
          <w:lang w:eastAsia="sl-SI"/>
        </w:rPr>
      </w:pPr>
    </w:p>
    <w:p w14:paraId="1E950A37" w14:textId="77777777" w:rsidR="009632D7" w:rsidRDefault="009632D7" w:rsidP="003F2025">
      <w:pPr>
        <w:pStyle w:val="Standard"/>
        <w:widowControl w:val="0"/>
        <w:rPr>
          <w:rFonts w:ascii="Arial" w:eastAsia="Times New Roman" w:hAnsi="Arial" w:cs="Arial"/>
          <w:sz w:val="20"/>
          <w:szCs w:val="20"/>
          <w:lang w:eastAsia="sl-SI"/>
        </w:rPr>
      </w:pPr>
    </w:p>
    <w:p w14:paraId="56B59195" w14:textId="77777777" w:rsidR="009632D7" w:rsidRDefault="009632D7" w:rsidP="003F2025">
      <w:pPr>
        <w:pStyle w:val="Standard"/>
        <w:widowControl w:val="0"/>
        <w:rPr>
          <w:rFonts w:ascii="Arial" w:eastAsia="Times New Roman" w:hAnsi="Arial" w:cs="Arial"/>
          <w:sz w:val="20"/>
          <w:szCs w:val="20"/>
          <w:lang w:eastAsia="sl-SI"/>
        </w:rPr>
      </w:pPr>
    </w:p>
    <w:p w14:paraId="0E9EE46A" w14:textId="77777777" w:rsidR="009632D7" w:rsidRDefault="009632D7"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640BA685" w14:textId="77777777" w:rsidR="00320250" w:rsidRDefault="00320250" w:rsidP="003F2025">
      <w:pPr>
        <w:pStyle w:val="Standard"/>
        <w:widowControl w:val="0"/>
        <w:rPr>
          <w:rFonts w:ascii="Arial" w:eastAsia="Times New Roman" w:hAnsi="Arial" w:cs="Arial"/>
          <w:sz w:val="20"/>
          <w:szCs w:val="20"/>
          <w:lang w:eastAsia="sl-SI"/>
        </w:rPr>
      </w:pPr>
    </w:p>
    <w:p w14:paraId="2E00254B" w14:textId="77777777" w:rsidR="00320250" w:rsidRDefault="00320250" w:rsidP="003F2025">
      <w:pPr>
        <w:pStyle w:val="Standard"/>
        <w:widowControl w:val="0"/>
        <w:rPr>
          <w:rFonts w:ascii="Arial" w:eastAsia="Times New Roman" w:hAnsi="Arial" w:cs="Arial"/>
          <w:sz w:val="20"/>
          <w:szCs w:val="20"/>
          <w:lang w:eastAsia="sl-SI"/>
        </w:rPr>
      </w:pPr>
    </w:p>
    <w:p w14:paraId="56A37414" w14:textId="77777777" w:rsidR="00320250" w:rsidRDefault="00320250" w:rsidP="003F2025">
      <w:pPr>
        <w:pStyle w:val="Standard"/>
        <w:widowControl w:val="0"/>
        <w:rPr>
          <w:rFonts w:ascii="Arial" w:eastAsia="Times New Roman" w:hAnsi="Arial" w:cs="Arial"/>
          <w:sz w:val="20"/>
          <w:szCs w:val="20"/>
          <w:lang w:eastAsia="sl-SI"/>
        </w:rPr>
      </w:pPr>
    </w:p>
    <w:p w14:paraId="57A90831"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2695639D" w14:textId="77777777" w:rsidR="009632D7" w:rsidRDefault="009632D7"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20664462"/>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4D930BDA"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761915">
        <w:rPr>
          <w:rFonts w:ascii="Arial" w:hAnsi="Arial" w:cs="Arial"/>
        </w:rPr>
        <w:t xml:space="preserve">Dobava </w:t>
      </w:r>
      <w:r w:rsidR="00BE00EE">
        <w:rPr>
          <w:rFonts w:ascii="Arial" w:hAnsi="Arial" w:cs="Arial"/>
        </w:rPr>
        <w:t>službenih</w:t>
      </w:r>
      <w:r w:rsidR="00761915">
        <w:rPr>
          <w:rFonts w:ascii="Arial" w:hAnsi="Arial" w:cs="Arial"/>
        </w:rPr>
        <w:t xml:space="preserve"> vozil</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88"/>
        <w:gridCol w:w="3686"/>
        <w:gridCol w:w="1902"/>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338"/>
        <w:gridCol w:w="4338"/>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20664463"/>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77ADD0BF"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761915">
        <w:rPr>
          <w:rFonts w:ascii="Arial" w:hAnsi="Arial" w:cs="Arial"/>
        </w:rPr>
        <w:t xml:space="preserve">Dobava </w:t>
      </w:r>
      <w:r w:rsidR="00BE00EE">
        <w:rPr>
          <w:rFonts w:ascii="Arial" w:hAnsi="Arial" w:cs="Arial"/>
        </w:rPr>
        <w:t>službenih</w:t>
      </w:r>
      <w:r w:rsidR="00761915">
        <w:rPr>
          <w:rFonts w:ascii="Arial" w:hAnsi="Arial" w:cs="Arial"/>
        </w:rPr>
        <w:t xml:space="preserve"> vozil</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540342">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540342">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3821584F"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34653768"/>
      <w:bookmarkStart w:id="54" w:name="_Toc123205861"/>
      <w:bookmarkStart w:id="55" w:name="_Toc135233407"/>
      <w:bookmarkStart w:id="56" w:name="_Toc220664464"/>
      <w:r>
        <w:rPr>
          <w:rFonts w:ascii="Arial" w:hAnsi="Arial" w:cs="Arial"/>
          <w:sz w:val="26"/>
          <w:szCs w:val="26"/>
          <w:u w:val="none"/>
        </w:rPr>
        <w:lastRenderedPageBreak/>
        <w:t>POGODBA O DOBAVI</w:t>
      </w:r>
      <w:r w:rsidR="009632D7">
        <w:rPr>
          <w:rFonts w:ascii="Arial" w:hAnsi="Arial" w:cs="Arial"/>
          <w:sz w:val="26"/>
          <w:szCs w:val="26"/>
          <w:u w:val="none"/>
        </w:rPr>
        <w:t xml:space="preserve"> </w:t>
      </w:r>
      <w:r w:rsidR="00BE00EE">
        <w:rPr>
          <w:rFonts w:ascii="Arial" w:hAnsi="Arial" w:cs="Arial"/>
          <w:sz w:val="26"/>
          <w:szCs w:val="26"/>
          <w:u w:val="none"/>
        </w:rPr>
        <w:t>SLUŽBENIH</w:t>
      </w:r>
      <w:r>
        <w:rPr>
          <w:rFonts w:ascii="Arial" w:hAnsi="Arial" w:cs="Arial"/>
          <w:sz w:val="26"/>
          <w:szCs w:val="26"/>
          <w:u w:val="none"/>
        </w:rPr>
        <w:t xml:space="preserve"> </w:t>
      </w:r>
      <w:bookmarkEnd w:id="53"/>
      <w:r>
        <w:rPr>
          <w:rFonts w:ascii="Arial" w:hAnsi="Arial" w:cs="Arial"/>
          <w:sz w:val="26"/>
          <w:szCs w:val="26"/>
          <w:u w:val="none"/>
        </w:rPr>
        <w:t>VOZIL</w:t>
      </w:r>
      <w:bookmarkEnd w:id="54"/>
      <w:bookmarkEnd w:id="55"/>
      <w:bookmarkEnd w:id="56"/>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276DFEDE" w:rsidR="00375D25" w:rsidRDefault="00375D25" w:rsidP="00375D25">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Pr>
          <w:rFonts w:ascii="Arial" w:hAnsi="Arial" w:cs="Arial"/>
        </w:rPr>
        <w:t xml:space="preserve">Dobava </w:t>
      </w:r>
      <w:r w:rsidR="00BE00EE">
        <w:rPr>
          <w:rFonts w:ascii="Arial" w:hAnsi="Arial" w:cs="Arial"/>
        </w:rPr>
        <w:t>službenih</w:t>
      </w:r>
      <w:r>
        <w:rPr>
          <w:rFonts w:ascii="Arial" w:hAnsi="Arial" w:cs="Arial"/>
        </w:rPr>
        <w:t xml:space="preserve"> vozil</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375D25">
      <w:pPr>
        <w:pStyle w:val="Telobesedila"/>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375D25">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2C04DEB5" w14:textId="0FC74575" w:rsidR="00375D25" w:rsidRDefault="00375D25" w:rsidP="00375D25">
      <w:pPr>
        <w:pStyle w:val="Standard"/>
        <w:rPr>
          <w:rFonts w:ascii="Arial" w:hAnsi="Arial" w:cs="Arial"/>
        </w:rPr>
      </w:pPr>
      <w:r w:rsidRPr="00204EE5">
        <w:rPr>
          <w:rFonts w:ascii="Arial" w:hAnsi="Arial" w:cs="Arial"/>
        </w:rPr>
        <w:t xml:space="preserve">S to pogodbo </w:t>
      </w:r>
      <w:r>
        <w:rPr>
          <w:rFonts w:ascii="Arial" w:hAnsi="Arial" w:cs="Arial"/>
        </w:rPr>
        <w:t>se dobavitelj zavezu</w:t>
      </w:r>
      <w:r w:rsidR="009632D7">
        <w:rPr>
          <w:rFonts w:ascii="Arial" w:hAnsi="Arial" w:cs="Arial"/>
        </w:rPr>
        <w:t>je, da bo izročil naročniku nova, nerabljena osebna</w:t>
      </w:r>
      <w:r>
        <w:rPr>
          <w:rFonts w:ascii="Arial" w:hAnsi="Arial" w:cs="Arial"/>
        </w:rPr>
        <w:t xml:space="preserve"> vozila, s karakteristikami, kot </w:t>
      </w:r>
      <w:r w:rsidR="000B0CB3">
        <w:rPr>
          <w:rFonts w:ascii="Arial" w:hAnsi="Arial" w:cs="Arial"/>
        </w:rPr>
        <w:t>so navedene v Tehničnih specifikacijah</w:t>
      </w:r>
      <w:r>
        <w:rPr>
          <w:rFonts w:ascii="Arial" w:hAnsi="Arial" w:cs="Arial"/>
        </w:rPr>
        <w:t xml:space="preserve"> razpisne dokumentacije in v ponudbi dobavitelja, tako da bo naročnik na tem vozilu/vozilih pridobil lastninsko pravico, naročnik pa se zavezuje, da bo dobavitelju za to plačal kupnino. Podrobnejšo opredelitev vozila/vozil s podatki, kot je številka šasije, lahko stranki določita naknadno s tehničnim listom, ki postane priloga in sestavni del te pogodbe.</w:t>
      </w:r>
    </w:p>
    <w:p w14:paraId="51E0A178" w14:textId="77777777" w:rsidR="00375D25" w:rsidRDefault="00375D25" w:rsidP="00375D25">
      <w:pPr>
        <w:pStyle w:val="Standard"/>
        <w:rPr>
          <w:rFonts w:ascii="Arial" w:hAnsi="Arial" w:cs="Arial"/>
          <w:color w:val="000000" w:themeColor="text1"/>
        </w:rPr>
      </w:pPr>
    </w:p>
    <w:p w14:paraId="0E0F1E3B" w14:textId="77777777" w:rsidR="00375D25" w:rsidRDefault="00375D25" w:rsidP="00375D25">
      <w:pPr>
        <w:pStyle w:val="Standard"/>
        <w:rPr>
          <w:rFonts w:ascii="Arial" w:hAnsi="Arial" w:cs="Arial"/>
          <w:color w:val="000000" w:themeColor="text1"/>
          <w:kern w:val="0"/>
        </w:rPr>
      </w:pPr>
      <w:r>
        <w:rPr>
          <w:rFonts w:ascii="Arial" w:hAnsi="Arial" w:cs="Arial"/>
          <w:color w:val="000000" w:themeColor="text1"/>
        </w:rPr>
        <w:t>Dobavitelj mora pogodbo izpolniti v celoti, kakovostno in pravočasno,</w:t>
      </w:r>
      <w:r>
        <w:rPr>
          <w:rFonts w:ascii="Arial" w:hAnsi="Arial" w:cs="Arial"/>
          <w:color w:val="000000" w:themeColor="text1"/>
          <w:kern w:val="0"/>
        </w:rPr>
        <w:t xml:space="preserve"> 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77777777" w:rsidR="00375D25" w:rsidRDefault="00375D25" w:rsidP="00375D25">
      <w:pPr>
        <w:numPr>
          <w:ilvl w:val="12"/>
          <w:numId w:val="0"/>
        </w:numPr>
        <w:spacing w:after="0" w:line="276" w:lineRule="auto"/>
        <w:jc w:val="both"/>
        <w:rPr>
          <w:rFonts w:ascii="Arial" w:hAnsi="Arial" w:cs="Arial"/>
        </w:rPr>
      </w:pPr>
      <w:r>
        <w:rPr>
          <w:rFonts w:ascii="Arial" w:hAnsi="Arial" w:cs="Arial"/>
        </w:rPr>
        <w:t xml:space="preserve">Dobavitelj izjavlja, da mu je poznan predmet pogodbe in vsa spremljajoča tveganja v zvezi z njegovo izpolnitvijo, da je seznanjen z razpisnimi zahtevami oziroma z vso prejeto </w:t>
      </w:r>
      <w:r>
        <w:rPr>
          <w:rFonts w:ascii="Arial" w:hAnsi="Arial" w:cs="Arial"/>
        </w:rPr>
        <w:lastRenderedPageBreak/>
        <w:t>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Style w:val="Tabelamrea"/>
        <w:tblW w:w="9072" w:type="dxa"/>
        <w:tblInd w:w="108" w:type="dxa"/>
        <w:tblLayout w:type="fixed"/>
        <w:tblLook w:val="04A0" w:firstRow="1" w:lastRow="0" w:firstColumn="1" w:lastColumn="0" w:noHBand="0" w:noVBand="1"/>
      </w:tblPr>
      <w:tblGrid>
        <w:gridCol w:w="567"/>
        <w:gridCol w:w="2977"/>
        <w:gridCol w:w="992"/>
        <w:gridCol w:w="993"/>
        <w:gridCol w:w="1701"/>
        <w:gridCol w:w="1842"/>
      </w:tblGrid>
      <w:tr w:rsidR="009632D7" w:rsidRPr="00D40068" w14:paraId="02A3CE7F" w14:textId="77777777" w:rsidTr="009632D7">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261559"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Št.</w:t>
            </w:r>
          </w:p>
        </w:tc>
        <w:tc>
          <w:tcPr>
            <w:tcW w:w="29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0DB957"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Postavka</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8C3FC9"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Enota mere</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77BB32"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Količina</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5510FB"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 xml:space="preserve">Cena na EM </w:t>
            </w:r>
            <w:r>
              <w:rPr>
                <w:rFonts w:ascii="Arial" w:hAnsi="Arial" w:cs="Arial"/>
                <w:sz w:val="21"/>
                <w:szCs w:val="21"/>
              </w:rPr>
              <w:t xml:space="preserve">v EUR </w:t>
            </w:r>
            <w:r w:rsidRPr="00D40068">
              <w:rPr>
                <w:rFonts w:ascii="Arial" w:hAnsi="Arial" w:cs="Arial"/>
                <w:sz w:val="21"/>
                <w:szCs w:val="21"/>
              </w:rPr>
              <w:t>brez DDV</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794047" w14:textId="77777777" w:rsidR="009632D7" w:rsidRPr="00D40068" w:rsidRDefault="009632D7" w:rsidP="009632D7">
            <w:pPr>
              <w:pStyle w:val="Standard"/>
              <w:jc w:val="center"/>
              <w:rPr>
                <w:rFonts w:ascii="Arial" w:hAnsi="Arial" w:cs="Arial"/>
                <w:sz w:val="21"/>
                <w:szCs w:val="21"/>
              </w:rPr>
            </w:pPr>
            <w:r w:rsidRPr="00D40068">
              <w:rPr>
                <w:rFonts w:ascii="Arial" w:hAnsi="Arial" w:cs="Arial"/>
                <w:sz w:val="21"/>
                <w:szCs w:val="21"/>
              </w:rPr>
              <w:t xml:space="preserve">Cena postavke </w:t>
            </w:r>
            <w:r>
              <w:rPr>
                <w:rFonts w:ascii="Arial" w:hAnsi="Arial" w:cs="Arial"/>
                <w:sz w:val="21"/>
                <w:szCs w:val="21"/>
              </w:rPr>
              <w:t xml:space="preserve">v EUR </w:t>
            </w:r>
            <w:r w:rsidRPr="00D40068">
              <w:rPr>
                <w:rFonts w:ascii="Arial" w:hAnsi="Arial" w:cs="Arial"/>
                <w:sz w:val="21"/>
                <w:szCs w:val="21"/>
              </w:rPr>
              <w:t>brez DDV</w:t>
            </w:r>
          </w:p>
        </w:tc>
      </w:tr>
      <w:tr w:rsidR="009632D7" w14:paraId="06A2CBF8" w14:textId="77777777" w:rsidTr="009632D7">
        <w:trPr>
          <w:trHeight w:val="301"/>
        </w:trPr>
        <w:tc>
          <w:tcPr>
            <w:tcW w:w="567" w:type="dxa"/>
            <w:tcBorders>
              <w:top w:val="single" w:sz="4" w:space="0" w:color="auto"/>
              <w:left w:val="single" w:sz="4" w:space="0" w:color="auto"/>
              <w:bottom w:val="single" w:sz="4" w:space="0" w:color="auto"/>
              <w:right w:val="single" w:sz="4" w:space="0" w:color="auto"/>
            </w:tcBorders>
            <w:hideMark/>
          </w:tcPr>
          <w:p w14:paraId="6135846C" w14:textId="77777777" w:rsidR="009632D7" w:rsidRDefault="009632D7" w:rsidP="009632D7">
            <w:pPr>
              <w:pStyle w:val="Standard"/>
              <w:rPr>
                <w:rFonts w:ascii="Arial" w:hAnsi="Arial" w:cs="Arial"/>
              </w:rPr>
            </w:pPr>
            <w:r>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hideMark/>
          </w:tcPr>
          <w:p w14:paraId="5D261C78" w14:textId="77777777" w:rsidR="009632D7" w:rsidRDefault="009632D7" w:rsidP="009632D7">
            <w:pPr>
              <w:pStyle w:val="Standard"/>
              <w:jc w:val="left"/>
              <w:rPr>
                <w:rFonts w:ascii="Arial" w:hAnsi="Arial" w:cs="Arial"/>
              </w:rPr>
            </w:pPr>
            <w:r>
              <w:rPr>
                <w:rFonts w:ascii="Arial" w:hAnsi="Arial" w:cs="Arial"/>
              </w:rPr>
              <w:t>Osebno vozilo (</w:t>
            </w:r>
            <w:r w:rsidRPr="002B5E2D">
              <w:rPr>
                <w:rFonts w:ascii="Arial" w:hAnsi="Arial" w:cs="Arial"/>
                <w:u w:val="single"/>
              </w:rPr>
              <w:t xml:space="preserve">dopisati </w:t>
            </w:r>
            <w:r>
              <w:rPr>
                <w:rFonts w:ascii="Arial" w:hAnsi="Arial" w:cs="Arial"/>
                <w:u w:val="single"/>
              </w:rPr>
              <w:t xml:space="preserve">proizvajalca in </w:t>
            </w:r>
            <w:r w:rsidRPr="002B5E2D">
              <w:rPr>
                <w:rFonts w:ascii="Arial" w:hAnsi="Arial" w:cs="Arial"/>
                <w:u w:val="single"/>
              </w:rPr>
              <w:t>ponujeni model</w:t>
            </w:r>
            <w:r>
              <w:rPr>
                <w:rFonts w:ascii="Arial" w:hAnsi="Arial" w:cs="Arial"/>
              </w:rPr>
              <w:t>):</w:t>
            </w:r>
          </w:p>
          <w:p w14:paraId="1A1F1464" w14:textId="77777777" w:rsidR="009632D7" w:rsidRDefault="009632D7" w:rsidP="009632D7">
            <w:pPr>
              <w:pStyle w:val="Standard"/>
              <w:jc w:val="left"/>
              <w:rPr>
                <w:rFonts w:ascii="Arial" w:hAnsi="Arial" w:cs="Arial"/>
              </w:rPr>
            </w:pPr>
            <w:r>
              <w:rPr>
                <w:rFonts w:ascii="Arial" w:hAnsi="Arial" w:cs="Arial"/>
              </w:rPr>
              <w:t>____________________________________________</w:t>
            </w:r>
          </w:p>
        </w:tc>
        <w:tc>
          <w:tcPr>
            <w:tcW w:w="992" w:type="dxa"/>
            <w:tcBorders>
              <w:top w:val="single" w:sz="4" w:space="0" w:color="auto"/>
              <w:left w:val="single" w:sz="4" w:space="0" w:color="auto"/>
              <w:bottom w:val="single" w:sz="4" w:space="0" w:color="auto"/>
              <w:right w:val="single" w:sz="4" w:space="0" w:color="auto"/>
            </w:tcBorders>
            <w:hideMark/>
          </w:tcPr>
          <w:p w14:paraId="355E1047" w14:textId="77777777" w:rsidR="009632D7" w:rsidRDefault="009632D7" w:rsidP="009632D7">
            <w:pPr>
              <w:pStyle w:val="Standard"/>
              <w:jc w:val="center"/>
              <w:rPr>
                <w:rFonts w:ascii="Arial" w:hAnsi="Arial" w:cs="Arial"/>
              </w:rPr>
            </w:pPr>
            <w:r>
              <w:rPr>
                <w:rFonts w:ascii="Arial" w:hAnsi="Arial" w:cs="Arial"/>
              </w:rPr>
              <w:t>kos</w:t>
            </w:r>
          </w:p>
        </w:tc>
        <w:tc>
          <w:tcPr>
            <w:tcW w:w="993" w:type="dxa"/>
            <w:tcBorders>
              <w:top w:val="single" w:sz="4" w:space="0" w:color="auto"/>
              <w:left w:val="single" w:sz="4" w:space="0" w:color="auto"/>
              <w:bottom w:val="single" w:sz="4" w:space="0" w:color="auto"/>
              <w:right w:val="single" w:sz="4" w:space="0" w:color="auto"/>
            </w:tcBorders>
            <w:hideMark/>
          </w:tcPr>
          <w:p w14:paraId="74A3465C" w14:textId="77777777" w:rsidR="009632D7" w:rsidRDefault="009632D7" w:rsidP="009632D7">
            <w:pPr>
              <w:pStyle w:val="Standard"/>
              <w:jc w:val="center"/>
              <w:rPr>
                <w:rFonts w:ascii="Arial" w:hAnsi="Arial" w:cs="Arial"/>
              </w:rPr>
            </w:pPr>
            <w:r>
              <w:rPr>
                <w:rFonts w:ascii="Arial" w:hAnsi="Arial" w:cs="Arial"/>
              </w:rPr>
              <w:t>9</w:t>
            </w:r>
          </w:p>
        </w:tc>
        <w:tc>
          <w:tcPr>
            <w:tcW w:w="1701" w:type="dxa"/>
            <w:tcBorders>
              <w:top w:val="single" w:sz="4" w:space="0" w:color="auto"/>
              <w:left w:val="single" w:sz="4" w:space="0" w:color="auto"/>
              <w:bottom w:val="single" w:sz="4" w:space="0" w:color="auto"/>
              <w:right w:val="single" w:sz="4" w:space="0" w:color="auto"/>
            </w:tcBorders>
          </w:tcPr>
          <w:p w14:paraId="36CF3E12" w14:textId="77777777" w:rsidR="009632D7" w:rsidRDefault="009632D7" w:rsidP="009632D7">
            <w:pPr>
              <w:pStyle w:val="Standard"/>
              <w:jc w:val="right"/>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78CFBC0" w14:textId="77777777" w:rsidR="009632D7" w:rsidRDefault="009632D7" w:rsidP="009632D7">
            <w:pPr>
              <w:pStyle w:val="Standard"/>
              <w:jc w:val="right"/>
              <w:rPr>
                <w:rFonts w:ascii="Arial" w:hAnsi="Arial" w:cs="Arial"/>
              </w:rPr>
            </w:pPr>
          </w:p>
        </w:tc>
      </w:tr>
    </w:tbl>
    <w:p w14:paraId="46CEB488" w14:textId="77777777" w:rsidR="00375D25" w:rsidRDefault="00375D25" w:rsidP="00375D25">
      <w:pPr>
        <w:pStyle w:val="Standard"/>
        <w:ind w:right="-95"/>
        <w:rPr>
          <w:rFonts w:ascii="Arial" w:hAnsi="Arial" w:cs="Arial"/>
          <w:vanish/>
        </w:rPr>
      </w:pPr>
    </w:p>
    <w:p w14:paraId="02F0A83E" w14:textId="77777777" w:rsidR="00375D25" w:rsidRDefault="00375D25" w:rsidP="00375D25">
      <w:pPr>
        <w:pStyle w:val="Standard"/>
        <w:ind w:right="-95"/>
        <w:rPr>
          <w:rFonts w:ascii="Arial" w:hAnsi="Arial" w:cs="Arial"/>
          <w:vanish/>
        </w:rPr>
      </w:pPr>
      <w:r>
        <w:rPr>
          <w:rFonts w:ascii="Arial" w:hAnsi="Arial" w:cs="Arial"/>
          <w:vanish/>
        </w:rPr>
        <w:t xml:space="preserve">Nta merekoličina 00).  </w:t>
      </w:r>
    </w:p>
    <w:p w14:paraId="6572F60A" w14:textId="77777777" w:rsidR="00375D25" w:rsidRDefault="00375D25" w:rsidP="00375D25">
      <w:pPr>
        <w:pStyle w:val="Standard"/>
        <w:ind w:right="-95"/>
        <w:rPr>
          <w:rFonts w:ascii="Arial" w:hAnsi="Arial" w:cs="Arial"/>
        </w:rPr>
      </w:pPr>
      <w:r>
        <w:rPr>
          <w:rFonts w:ascii="Arial" w:hAnsi="Arial" w:cs="Arial"/>
          <w:vanish/>
        </w:rPr>
        <w:t>očil//ika nja</w:t>
      </w:r>
    </w:p>
    <w:tbl>
      <w:tblPr>
        <w:tblW w:w="9075" w:type="dxa"/>
        <w:tblInd w:w="40" w:type="dxa"/>
        <w:tblLayout w:type="fixed"/>
        <w:tblCellMar>
          <w:left w:w="10" w:type="dxa"/>
          <w:right w:w="10" w:type="dxa"/>
        </w:tblCellMar>
        <w:tblLook w:val="04A0" w:firstRow="1" w:lastRow="0" w:firstColumn="1" w:lastColumn="0" w:noHBand="0" w:noVBand="1"/>
      </w:tblPr>
      <w:tblGrid>
        <w:gridCol w:w="4536"/>
        <w:gridCol w:w="4539"/>
      </w:tblGrid>
      <w:tr w:rsidR="00375D25" w14:paraId="651016B5" w14:textId="77777777" w:rsidTr="009632D7">
        <w:trPr>
          <w:trHeight w:val="65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9632D7">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lang w:eastAsia="sl-SI"/>
              </w:rPr>
              <w:t>DDV ______%</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9632D7">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6A68FECC" w14:textId="77777777" w:rsidR="00375D25" w:rsidRPr="00204EE5" w:rsidRDefault="00375D25" w:rsidP="00375D25">
      <w:pPr>
        <w:pStyle w:val="Standard"/>
        <w:rPr>
          <w:rFonts w:ascii="Arial" w:hAnsi="Arial" w:cs="Arial"/>
        </w:rPr>
      </w:pPr>
      <w:r>
        <w:rPr>
          <w:rFonts w:ascii="Arial" w:hAnsi="Arial" w:cs="Arial"/>
        </w:rPr>
        <w:t>Cena je fiksna in nespremenljiva</w:t>
      </w:r>
      <w:r w:rsidRPr="00204EE5">
        <w:rPr>
          <w:rFonts w:ascii="Arial" w:hAnsi="Arial" w:cs="Arial"/>
        </w:rPr>
        <w:t xml:space="preserve"> ves čas </w:t>
      </w:r>
      <w:r>
        <w:rPr>
          <w:rFonts w:ascii="Arial" w:hAnsi="Arial" w:cs="Arial"/>
        </w:rPr>
        <w:t>od sklenitve</w:t>
      </w:r>
      <w:r w:rsidRPr="00204EE5">
        <w:rPr>
          <w:rFonts w:ascii="Arial" w:hAnsi="Arial" w:cs="Arial"/>
        </w:rPr>
        <w:t xml:space="preserve"> pogodbe</w:t>
      </w:r>
      <w:r>
        <w:rPr>
          <w:rFonts w:ascii="Arial" w:hAnsi="Arial" w:cs="Arial"/>
        </w:rPr>
        <w:t xml:space="preserve"> do njene izpolnitve</w:t>
      </w:r>
      <w:r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(delivered duty paid) trgovinsko</w:t>
      </w:r>
      <w:r>
        <w:rPr>
          <w:rFonts w:ascii="Arial" w:hAnsi="Arial" w:cs="Arial"/>
          <w:color w:val="000000" w:themeColor="text1"/>
        </w:rPr>
        <w:t xml:space="preserve"> klavzulo v okviru Incoterms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2BCD2607"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w:t>
      </w:r>
      <w:r w:rsidR="00DC507D">
        <w:rPr>
          <w:rFonts w:ascii="Arial" w:hAnsi="Arial" w:cs="Arial"/>
          <w:color w:val="000000" w:themeColor="text1"/>
        </w:rPr>
        <w:t>eznosti izpolniti po pogodbeni</w:t>
      </w:r>
      <w:r w:rsidRPr="00204EE5">
        <w:rPr>
          <w:rFonts w:ascii="Arial" w:hAnsi="Arial" w:cs="Arial"/>
          <w:color w:val="000000" w:themeColor="text1"/>
        </w:rPr>
        <w:t xml:space="preserve">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lastRenderedPageBreak/>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7DBD0D3E" w14:textId="77777777" w:rsidR="00375D25" w:rsidRDefault="00375D25" w:rsidP="00375D25">
      <w:pPr>
        <w:pStyle w:val="Standard"/>
        <w:rPr>
          <w:rFonts w:ascii="Arial" w:hAnsi="Arial" w:cs="Arial"/>
        </w:rPr>
      </w:pPr>
      <w:r>
        <w:rPr>
          <w:rFonts w:ascii="Arial" w:hAnsi="Arial" w:cs="Arial"/>
        </w:rPr>
        <w:t xml:space="preserve">Dobavo blaga po tej pogodbi bo dobavitelj obračunal z izstavitvijo računa, ki jih bo naročniku dostavil elektronski obliki (e-račun). </w:t>
      </w:r>
      <w:r>
        <w:rPr>
          <w:rFonts w:ascii="Arial" w:hAnsi="Arial" w:cs="Arial"/>
          <w:snapToGrid w:val="0"/>
        </w:rPr>
        <w:t>D</w:t>
      </w:r>
      <w:r w:rsidRPr="00BB6607">
        <w:rPr>
          <w:rFonts w:ascii="Arial" w:hAnsi="Arial" w:cs="Arial"/>
        </w:rPr>
        <w:t xml:space="preserve">obavitelj izstavi naročniku </w:t>
      </w:r>
      <w:r>
        <w:rPr>
          <w:rFonts w:ascii="Arial" w:hAnsi="Arial" w:cs="Arial"/>
        </w:rPr>
        <w:t xml:space="preserve">račun </w:t>
      </w:r>
      <w:r w:rsidRPr="00204EE5">
        <w:rPr>
          <w:rFonts w:ascii="Arial" w:hAnsi="Arial" w:cs="Arial"/>
        </w:rPr>
        <w:t xml:space="preserve">v roku 8 dni po </w:t>
      </w:r>
      <w:r>
        <w:rPr>
          <w:rFonts w:ascii="Arial" w:hAnsi="Arial" w:cs="Arial"/>
        </w:rPr>
        <w:t>uspešnem prevzemu vozila iz 2. člena pogodbe</w:t>
      </w:r>
      <w:r w:rsidRPr="00BB6607">
        <w:rPr>
          <w:rFonts w:ascii="Arial" w:hAnsi="Arial" w:cs="Arial"/>
        </w:rPr>
        <w:t>.</w:t>
      </w:r>
    </w:p>
    <w:p w14:paraId="58B204C6" w14:textId="77777777" w:rsidR="00375D25" w:rsidRDefault="00375D25" w:rsidP="00375D25">
      <w:pPr>
        <w:pStyle w:val="Standard"/>
        <w:rPr>
          <w:rFonts w:ascii="Arial" w:hAnsi="Arial" w:cs="Arial"/>
        </w:rPr>
      </w:pPr>
    </w:p>
    <w:p w14:paraId="406E0682" w14:textId="783896D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375D25">
      <w:pPr>
        <w:pStyle w:val="Standard"/>
        <w:keepNext/>
        <w:numPr>
          <w:ilvl w:val="1"/>
          <w:numId w:val="64"/>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5AF24A7E" w14:textId="45C5CEEE" w:rsidR="00375D25" w:rsidRPr="009632D7" w:rsidRDefault="00375D25" w:rsidP="00375D25">
      <w:pPr>
        <w:pStyle w:val="Standard"/>
        <w:ind w:right="-1"/>
        <w:rPr>
          <w:rFonts w:ascii="Arial" w:hAnsi="Arial" w:cs="Arial"/>
        </w:rPr>
      </w:pPr>
      <w:r>
        <w:rPr>
          <w:rFonts w:ascii="Arial" w:hAnsi="Arial" w:cs="Arial"/>
        </w:rPr>
        <w:t>Dobavitelj</w:t>
      </w:r>
      <w:r w:rsidRPr="00204EE5">
        <w:rPr>
          <w:rFonts w:ascii="Arial" w:hAnsi="Arial" w:cs="Arial"/>
        </w:rPr>
        <w:t xml:space="preserve"> se obvezuje, da bo</w:t>
      </w:r>
      <w:r w:rsidR="008C1D90">
        <w:rPr>
          <w:rFonts w:ascii="Arial" w:hAnsi="Arial" w:cs="Arial"/>
        </w:rPr>
        <w:t xml:space="preserve"> vozilo oziroma vozila</w:t>
      </w:r>
      <w:r>
        <w:rPr>
          <w:rFonts w:ascii="Arial" w:hAnsi="Arial" w:cs="Arial"/>
        </w:rPr>
        <w:t xml:space="preserve"> iz 2. člena pogodbe dobavil </w:t>
      </w:r>
      <w:r w:rsidRPr="008C1D90">
        <w:rPr>
          <w:rFonts w:ascii="Arial" w:hAnsi="Arial" w:cs="Arial"/>
        </w:rPr>
        <w:t xml:space="preserve">naročniku </w:t>
      </w:r>
      <w:r w:rsidR="00932643" w:rsidRPr="00932643">
        <w:rPr>
          <w:rFonts w:ascii="Arial" w:hAnsi="Arial" w:cs="Arial"/>
        </w:rPr>
        <w:t xml:space="preserve">v </w:t>
      </w:r>
      <w:r w:rsidRPr="009632D7">
        <w:rPr>
          <w:rFonts w:ascii="Arial" w:hAnsi="Arial" w:cs="Arial"/>
        </w:rPr>
        <w:t xml:space="preserve">roku </w:t>
      </w:r>
      <w:r w:rsidR="009632D7" w:rsidRPr="009632D7">
        <w:rPr>
          <w:rFonts w:ascii="Arial" w:hAnsi="Arial" w:cs="Arial"/>
        </w:rPr>
        <w:t>6</w:t>
      </w:r>
      <w:r w:rsidRPr="009632D7">
        <w:rPr>
          <w:rFonts w:ascii="Arial" w:hAnsi="Arial" w:cs="Arial"/>
        </w:rPr>
        <w:t>0 dni od sklenitve te pogodbe.</w:t>
      </w:r>
    </w:p>
    <w:p w14:paraId="1C20AAF4" w14:textId="77777777" w:rsidR="00375D25" w:rsidRPr="009632D7" w:rsidRDefault="00375D25" w:rsidP="00375D25">
      <w:pPr>
        <w:pStyle w:val="Standard"/>
        <w:rPr>
          <w:rFonts w:ascii="Arial" w:hAnsi="Arial" w:cs="Arial"/>
        </w:rPr>
      </w:pPr>
    </w:p>
    <w:p w14:paraId="2C4B0AB0" w14:textId="4029159E" w:rsidR="00375D25" w:rsidRDefault="00C1425D" w:rsidP="00375D25">
      <w:pPr>
        <w:pStyle w:val="Standard"/>
        <w:ind w:right="-1"/>
        <w:rPr>
          <w:rFonts w:ascii="Arial" w:hAnsi="Arial" w:cs="Arial"/>
        </w:rPr>
      </w:pPr>
      <w:r w:rsidRPr="009632D7">
        <w:rPr>
          <w:rFonts w:ascii="Arial" w:hAnsi="Arial" w:cs="Arial"/>
        </w:rPr>
        <w:t>P</w:t>
      </w:r>
      <w:r w:rsidR="00375D25" w:rsidRPr="009632D7">
        <w:rPr>
          <w:rFonts w:ascii="Arial" w:hAnsi="Arial" w:cs="Arial"/>
        </w:rPr>
        <w:t xml:space="preserve">ogodbeni stranki </w:t>
      </w:r>
      <w:r w:rsidRPr="009632D7">
        <w:rPr>
          <w:rFonts w:ascii="Arial" w:hAnsi="Arial" w:cs="Arial"/>
        </w:rPr>
        <w:t xml:space="preserve">se </w:t>
      </w:r>
      <w:r w:rsidR="00375D25" w:rsidRPr="009632D7">
        <w:rPr>
          <w:rFonts w:ascii="Arial" w:hAnsi="Arial" w:cs="Arial"/>
        </w:rPr>
        <w:t>dogovorita, da morebitna zamuda dobavitelja pri dobavi vozila iz razloga zamude pri izdelavi oziroma dobavi vozila dobavitelju s strani proizvajalca ne predstavlja dobaviteljeve kršitve pogodbenih obveznosti. Pogodbeni stranki za tako morebitno zamudo skleneta aneks k tej pogodbi na podlagi 1. točke prvega odstavka 95. člena ZJN-3, s katerim podaljšata dobavni rok iz prejšnjega</w:t>
      </w:r>
      <w:r w:rsidR="000B0CB3" w:rsidRPr="009632D7">
        <w:rPr>
          <w:rFonts w:ascii="Arial" w:hAnsi="Arial" w:cs="Arial"/>
        </w:rPr>
        <w:t xml:space="preserve"> odstavka </w:t>
      </w:r>
      <w:r w:rsidR="00375D25" w:rsidRPr="009632D7">
        <w:rPr>
          <w:rFonts w:ascii="Arial" w:hAnsi="Arial" w:cs="Arial"/>
        </w:rPr>
        <w:t>za čas trajanja zamude na strani proizvajalca vozila.</w:t>
      </w:r>
    </w:p>
    <w:p w14:paraId="55E5D6AE" w14:textId="77777777" w:rsidR="00375D25" w:rsidRDefault="00375D25" w:rsidP="00375D25">
      <w:pPr>
        <w:pStyle w:val="Standard"/>
        <w:keepNext/>
        <w:rPr>
          <w:rFonts w:ascii="Arial" w:hAnsi="Arial" w:cs="Arial"/>
        </w:rPr>
      </w:pPr>
    </w:p>
    <w:p w14:paraId="6D69BBC2"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4BED347D" w14:textId="5D8BF298" w:rsidR="00375D25" w:rsidRPr="00204EE5" w:rsidRDefault="00375D25" w:rsidP="00375D25">
      <w:pPr>
        <w:widowControl/>
        <w:numPr>
          <w:ilvl w:val="1"/>
          <w:numId w:val="77"/>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dobaviti vozil</w:t>
      </w:r>
      <w:r w:rsidR="00DC507D">
        <w:rPr>
          <w:rFonts w:ascii="Arial" w:hAnsi="Arial" w:cs="Arial"/>
          <w:color w:val="000000" w:themeColor="text1"/>
        </w:rPr>
        <w:t>a</w:t>
      </w:r>
      <w:r>
        <w:rPr>
          <w:rFonts w:ascii="Arial" w:hAnsi="Arial" w:cs="Arial"/>
          <w:color w:val="000000" w:themeColor="text1"/>
        </w:rPr>
        <w:t xml:space="preserve"> iz 2. člena pogodbe </w:t>
      </w:r>
      <w:r w:rsidRPr="00204EE5">
        <w:rPr>
          <w:rFonts w:ascii="Arial" w:hAnsi="Arial" w:cs="Arial"/>
          <w:color w:val="000000" w:themeColor="text1"/>
        </w:rPr>
        <w:t xml:space="preserve">brez </w:t>
      </w:r>
      <w:r>
        <w:rPr>
          <w:rFonts w:ascii="Arial" w:hAnsi="Arial" w:cs="Arial"/>
          <w:color w:val="000000" w:themeColor="text1"/>
        </w:rPr>
        <w:t xml:space="preserve">(stvarnih in pravnih) </w:t>
      </w:r>
      <w:r w:rsidRPr="00204EE5">
        <w:rPr>
          <w:rFonts w:ascii="Arial" w:hAnsi="Arial" w:cs="Arial"/>
          <w:color w:val="000000" w:themeColor="text1"/>
        </w:rPr>
        <w:t>napak in zamud, skladno z določili pogodbe ter v skladu z veljavnimi predpisi, normativi, standardi</w:t>
      </w:r>
      <w:r>
        <w:rPr>
          <w:rFonts w:ascii="Arial" w:hAnsi="Arial" w:cs="Arial"/>
          <w:color w:val="000000" w:themeColor="text1"/>
        </w:rPr>
        <w:t xml:space="preserve"> in</w:t>
      </w:r>
      <w:r w:rsidRPr="00204EE5">
        <w:rPr>
          <w:rFonts w:ascii="Arial" w:hAnsi="Arial" w:cs="Arial"/>
          <w:color w:val="000000" w:themeColor="text1"/>
        </w:rPr>
        <w:t xml:space="preserve"> pravili stroke;</w:t>
      </w:r>
    </w:p>
    <w:p w14:paraId="66037474" w14:textId="77777777" w:rsidR="00375D25" w:rsidRDefault="00375D25" w:rsidP="00375D25">
      <w:pPr>
        <w:widowControl/>
        <w:numPr>
          <w:ilvl w:val="1"/>
          <w:numId w:val="77"/>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375D25">
      <w:pPr>
        <w:widowControl/>
        <w:numPr>
          <w:ilvl w:val="1"/>
          <w:numId w:val="77"/>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24388720" w14:textId="77777777" w:rsidR="00375D25" w:rsidRDefault="00375D25" w:rsidP="00375D25">
      <w:pPr>
        <w:widowControl/>
        <w:numPr>
          <w:ilvl w:val="1"/>
          <w:numId w:val="77"/>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77777777" w:rsidR="00375D25" w:rsidRDefault="00375D25" w:rsidP="00375D25">
      <w:pPr>
        <w:widowControl/>
        <w:numPr>
          <w:ilvl w:val="1"/>
          <w:numId w:val="77"/>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Pr>
          <w:rFonts w:ascii="Arial" w:hAnsi="Arial" w:cs="Arial"/>
          <w:color w:val="000000" w:themeColor="text1"/>
        </w:rPr>
        <w:t>dobavljenem vozilu.</w:t>
      </w:r>
    </w:p>
    <w:p w14:paraId="6EBD3454" w14:textId="77777777" w:rsidR="00375D25" w:rsidRDefault="00375D25" w:rsidP="00375D25">
      <w:pPr>
        <w:pStyle w:val="Standard"/>
        <w:rPr>
          <w:rFonts w:ascii="Arial" w:hAnsi="Arial" w:cs="Arial"/>
        </w:rPr>
      </w:pPr>
    </w:p>
    <w:p w14:paraId="6B8D7B3D"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lastRenderedPageBreak/>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375D25">
      <w:pPr>
        <w:pStyle w:val="Standard"/>
        <w:numPr>
          <w:ilvl w:val="1"/>
          <w:numId w:val="77"/>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375D25">
      <w:pPr>
        <w:widowControl/>
        <w:numPr>
          <w:ilvl w:val="1"/>
          <w:numId w:val="77"/>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375D25">
      <w:pPr>
        <w:widowControl/>
        <w:numPr>
          <w:ilvl w:val="1"/>
          <w:numId w:val="77"/>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7F3E03F0" w14:textId="77777777" w:rsidR="00375D25" w:rsidRDefault="00375D25" w:rsidP="00375D25">
      <w:pPr>
        <w:pStyle w:val="Standard"/>
        <w:numPr>
          <w:ilvl w:val="1"/>
          <w:numId w:val="77"/>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1D5388BD" w:rsidR="00375D25" w:rsidRDefault="00375D25" w:rsidP="004C620F">
      <w:pPr>
        <w:pStyle w:val="Standard"/>
        <w:rPr>
          <w:rFonts w:ascii="Arial" w:hAnsi="Arial" w:cs="Arial"/>
        </w:rPr>
      </w:pPr>
      <w:r>
        <w:rPr>
          <w:rFonts w:ascii="Arial" w:hAnsi="Arial" w:cs="Arial"/>
        </w:rPr>
        <w:t>Dobavitelj bo to pogodbo izpol</w:t>
      </w:r>
      <w:r w:rsidR="004C620F">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77777777" w:rsidR="00375D25" w:rsidRDefault="00375D25" w:rsidP="00375D25">
      <w:pPr>
        <w:pStyle w:val="Standard"/>
        <w:rPr>
          <w:rFonts w:ascii="Arial" w:hAnsi="Arial" w:cs="Arial"/>
        </w:rPr>
      </w:pPr>
      <w:r>
        <w:rPr>
          <w:rFonts w:ascii="Arial" w:hAnsi="Arial" w:cs="Arial"/>
        </w:rPr>
        <w:t xml:space="preserve">Dobavitelj mora za novo angažirane podizvajalce predložiti obrazec ESPD, obrazec »Podizvajalci« in, v kolikor je to relevantno, obrazec »Izjava podizvajalca o neposrednih plačilih«. Zaradi hitrejše obravnave predloga za nominacijo podizvajalca lahko dobavitelj </w:t>
      </w:r>
      <w:r>
        <w:rPr>
          <w:rFonts w:ascii="Arial" w:hAnsi="Arial" w:cs="Arial"/>
        </w:rPr>
        <w:lastRenderedPageBreak/>
        <w:t>poleg navedenih obrazcev predloži tudi dokazila o neobstoju razlogov za izključitev ter, če je relevantno, o izpolnjevanju pogojev.</w:t>
      </w:r>
    </w:p>
    <w:p w14:paraId="2AC1CBB5"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375D25">
      <w:pPr>
        <w:pStyle w:val="Standard"/>
        <w:keepNext/>
        <w:numPr>
          <w:ilvl w:val="1"/>
          <w:numId w:val="64"/>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3855E537"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DC507D">
        <w:rPr>
          <w:rFonts w:ascii="Arial" w:hAnsi="Arial" w:cs="Arial"/>
        </w:rPr>
        <w:t>(</w:t>
      </w:r>
      <w:r>
        <w:rPr>
          <w:rFonts w:ascii="Arial" w:hAnsi="Arial" w:cs="Arial"/>
        </w:rPr>
        <w:t xml:space="preserve">zadnjega </w:t>
      </w:r>
      <w:r w:rsidR="00DC507D">
        <w:rPr>
          <w:rFonts w:ascii="Arial" w:hAnsi="Arial" w:cs="Arial"/>
        </w:rPr>
        <w:t xml:space="preserve">oziroma najdaljšega) </w:t>
      </w:r>
      <w:r>
        <w:rPr>
          <w:rFonts w:ascii="Arial" w:hAnsi="Arial" w:cs="Arial"/>
        </w:rPr>
        <w:t>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77777777"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v delu, ki se nanaša na</w:t>
      </w:r>
      <w:r w:rsidRPr="003075EF">
        <w:rPr>
          <w:rFonts w:ascii="Arial" w:hAnsi="Arial" w:cs="Arial"/>
        </w:rPr>
        <w:t xml:space="preserve"> dobro izvedbo pogodbenih obveznosti</w:t>
      </w:r>
      <w:r>
        <w:rPr>
          <w:rFonts w:ascii="Arial" w:hAnsi="Arial" w:cs="Arial"/>
        </w:rPr>
        <w:t>,</w:t>
      </w:r>
      <w:r w:rsidRPr="003075EF">
        <w:rPr>
          <w:rFonts w:ascii="Arial" w:hAnsi="Arial" w:cs="Arial"/>
        </w:rPr>
        <w:t xml:space="preserve"> 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primopredaje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77777777"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Pr>
          <w:rFonts w:ascii="Arial" w:hAnsi="Arial" w:cs="Arial"/>
        </w:rPr>
        <w:t xml:space="preserve">v delu, ki se nanaša na dobro izvedbo pogodbenih obveznosti, </w:t>
      </w:r>
      <w:r w:rsidRPr="003075EF">
        <w:rPr>
          <w:rFonts w:ascii="Arial" w:hAnsi="Arial" w:cs="Arial"/>
        </w:rPr>
        <w:t xml:space="preserve">naročnik 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w:t>
      </w:r>
      <w:r w:rsidRPr="003075EF">
        <w:rPr>
          <w:rFonts w:ascii="Arial" w:hAnsi="Arial" w:cs="Arial"/>
        </w:rPr>
        <w:lastRenderedPageBreak/>
        <w:t>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568C4CCA"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v delu, ki se nanaša na odpravo napak v garancijskem roku,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2C64B1">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 xml:space="preserve">poteka </w:t>
      </w:r>
      <w:r w:rsidR="00DC507D">
        <w:rPr>
          <w:rFonts w:ascii="Arial" w:hAnsi="Arial" w:cs="Arial"/>
          <w:color w:val="000000" w:themeColor="text1"/>
        </w:rPr>
        <w:t xml:space="preserve">(zadnjega oziroma najdaljšega) </w:t>
      </w:r>
      <w:r>
        <w:rPr>
          <w:rFonts w:ascii="Arial" w:hAnsi="Arial" w:cs="Arial"/>
          <w:color w:val="000000" w:themeColor="text1"/>
        </w:rPr>
        <w:t>garancijskega roka po tej pogodbi</w:t>
      </w:r>
      <w:r w:rsidRPr="004C4383">
        <w:rPr>
          <w:rFonts w:ascii="Arial" w:hAnsi="Arial" w:cs="Arial"/>
          <w:color w:val="000000" w:themeColor="text1"/>
        </w:rPr>
        <w:t xml:space="preserve">, če: </w:t>
      </w:r>
    </w:p>
    <w:p w14:paraId="39DD9C8C" w14:textId="77777777" w:rsidR="00375D25" w:rsidRPr="004C4383" w:rsidRDefault="00375D25" w:rsidP="00375D25">
      <w:pPr>
        <w:pStyle w:val="Odstavekseznama"/>
        <w:numPr>
          <w:ilvl w:val="0"/>
          <w:numId w:val="72"/>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375D25">
      <w:pPr>
        <w:pStyle w:val="Odstavekseznama"/>
        <w:numPr>
          <w:ilvl w:val="0"/>
          <w:numId w:val="72"/>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375D25">
      <w:pPr>
        <w:pStyle w:val="Odstavekseznama"/>
        <w:numPr>
          <w:ilvl w:val="0"/>
          <w:numId w:val="72"/>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733ECF07" w14:textId="7777777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0DBF7CF" w14:textId="692C07B0" w:rsidR="00375D25" w:rsidRPr="00197C8B" w:rsidRDefault="00375D25" w:rsidP="00375D25">
      <w:pPr>
        <w:widowControl/>
        <w:autoSpaceDE w:val="0"/>
        <w:adjustRightInd w:val="0"/>
        <w:spacing w:after="0" w:line="276" w:lineRule="auto"/>
        <w:jc w:val="both"/>
        <w:textAlignment w:val="auto"/>
        <w:rPr>
          <w:rFonts w:ascii="Arial" w:hAnsi="Arial" w:cs="Arial"/>
          <w:color w:val="000000" w:themeColor="text1"/>
          <w:kern w:val="0"/>
        </w:rPr>
      </w:pPr>
      <w:r>
        <w:rPr>
          <w:rFonts w:ascii="Arial" w:hAnsi="Arial" w:cs="Arial"/>
        </w:rPr>
        <w:t xml:space="preserve">Prevzem oziroma predaja vozila, ki je predmet te pogodbe, se opravi </w:t>
      </w:r>
      <w:r w:rsidRPr="009428F3">
        <w:rPr>
          <w:rFonts w:ascii="Arial" w:hAnsi="Arial" w:cs="Arial"/>
        </w:rPr>
        <w:t>na sedežu naročnika.</w:t>
      </w:r>
      <w:r w:rsidRPr="000F48C8">
        <w:rPr>
          <w:rFonts w:ascii="Arial" w:hAnsi="Arial" w:cs="Arial"/>
        </w:rPr>
        <w:t xml:space="preserve"> </w:t>
      </w:r>
      <w:r w:rsidRPr="00197C8B">
        <w:rPr>
          <w:rFonts w:ascii="Arial" w:hAnsi="Arial" w:cs="Arial"/>
          <w:color w:val="000000" w:themeColor="text1"/>
          <w:kern w:val="0"/>
        </w:rPr>
        <w:t xml:space="preserve">Dobavitelj je dolžan o nameravani </w:t>
      </w:r>
      <w:r>
        <w:rPr>
          <w:rFonts w:ascii="Arial" w:hAnsi="Arial" w:cs="Arial"/>
          <w:color w:val="000000" w:themeColor="text1"/>
          <w:kern w:val="0"/>
        </w:rPr>
        <w:t>dobavi oziroma predaji vozila</w:t>
      </w:r>
      <w:r w:rsidRPr="00197C8B">
        <w:rPr>
          <w:rFonts w:ascii="Arial" w:hAnsi="Arial" w:cs="Arial"/>
          <w:color w:val="000000" w:themeColor="text1"/>
          <w:kern w:val="0"/>
        </w:rPr>
        <w:t xml:space="preserve"> naročnika obvestiti vsaj </w:t>
      </w:r>
      <w:r>
        <w:rPr>
          <w:rFonts w:ascii="Arial" w:hAnsi="Arial" w:cs="Arial"/>
          <w:color w:val="000000" w:themeColor="text1"/>
          <w:kern w:val="0"/>
        </w:rPr>
        <w:t>tri delovne dni</w:t>
      </w:r>
      <w:r w:rsidRPr="00197C8B">
        <w:rPr>
          <w:rFonts w:ascii="Arial" w:hAnsi="Arial" w:cs="Arial"/>
          <w:color w:val="000000" w:themeColor="text1"/>
          <w:kern w:val="0"/>
        </w:rPr>
        <w:t xml:space="preserve"> </w:t>
      </w:r>
      <w:r>
        <w:rPr>
          <w:rFonts w:ascii="Arial" w:hAnsi="Arial" w:cs="Arial"/>
          <w:color w:val="000000" w:themeColor="text1"/>
          <w:kern w:val="0"/>
        </w:rPr>
        <w:t>vnaprej</w:t>
      </w:r>
      <w:r w:rsidRPr="00197C8B">
        <w:rPr>
          <w:rFonts w:ascii="Arial" w:hAnsi="Arial" w:cs="Arial"/>
          <w:color w:val="000000" w:themeColor="text1"/>
          <w:kern w:val="0"/>
        </w:rPr>
        <w:t xml:space="preserve">. </w:t>
      </w:r>
      <w:r w:rsidRPr="00A0385A">
        <w:rPr>
          <w:rFonts w:ascii="Arial" w:hAnsi="Arial" w:cs="Arial"/>
        </w:rPr>
        <w:t>Dobavitelj je dolžan na</w:t>
      </w:r>
      <w:r>
        <w:rPr>
          <w:rFonts w:ascii="Arial" w:hAnsi="Arial" w:cs="Arial"/>
        </w:rPr>
        <w:t>ročniku dobaviti vozilo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21BE9E03" w14:textId="77777777" w:rsidR="00375D25" w:rsidRDefault="00375D25" w:rsidP="00375D25">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28C09C74" w14:textId="4FA3760F" w:rsidR="00375D25" w:rsidRDefault="00375D25" w:rsidP="00375D25">
      <w:pPr>
        <w:widowControl/>
        <w:autoSpaceDE w:val="0"/>
        <w:adjustRightInd w:val="0"/>
        <w:spacing w:after="0" w:line="276" w:lineRule="auto"/>
        <w:jc w:val="both"/>
        <w:textAlignment w:val="auto"/>
        <w:rPr>
          <w:rFonts w:ascii="Arial" w:hAnsi="Arial" w:cs="Arial"/>
          <w:color w:val="000000" w:themeColor="text1"/>
        </w:rPr>
      </w:pPr>
      <w:r>
        <w:rPr>
          <w:rFonts w:ascii="Arial" w:hAnsi="Arial" w:cs="Arial"/>
          <w:color w:val="000000" w:themeColor="text1"/>
          <w:kern w:val="0"/>
        </w:rPr>
        <w:t>Ob dobavi naročnik pregleda dobavljeno vozilo. Na pregledu in prevzemu vozila so prisotni predstavniki obeh pogodbenih strank,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na pregledu odkrijejo napake, se pogodbena obveznost dobave ne šteje za izpolnjeno in naročnik vozila ne prevzame.</w:t>
      </w:r>
      <w:r w:rsidRPr="00822F54">
        <w:rPr>
          <w:rFonts w:ascii="Arial" w:hAnsi="Arial" w:cs="Arial"/>
          <w:color w:val="000000" w:themeColor="text1"/>
        </w:rPr>
        <w:t xml:space="preserve"> </w:t>
      </w:r>
      <w:r w:rsidRPr="00215A39">
        <w:rPr>
          <w:rFonts w:ascii="Arial" w:hAnsi="Arial" w:cs="Arial"/>
          <w:color w:val="000000" w:themeColor="text1"/>
        </w:rPr>
        <w:t>V kolikor predmet naročila nima očitnih napak, se prevzem opravi</w:t>
      </w:r>
      <w:r>
        <w:rPr>
          <w:rFonts w:ascii="Arial" w:hAnsi="Arial" w:cs="Arial"/>
          <w:color w:val="000000" w:themeColor="text1"/>
        </w:rPr>
        <w:t>.</w:t>
      </w:r>
    </w:p>
    <w:p w14:paraId="003ECCEF" w14:textId="77777777" w:rsidR="00375D25" w:rsidRPr="00197C8B" w:rsidRDefault="00375D25" w:rsidP="00375D25">
      <w:pPr>
        <w:spacing w:after="0" w:line="276" w:lineRule="auto"/>
        <w:jc w:val="both"/>
        <w:rPr>
          <w:rFonts w:ascii="Arial" w:hAnsi="Arial" w:cs="Arial"/>
        </w:rPr>
      </w:pPr>
    </w:p>
    <w:p w14:paraId="0448A88C" w14:textId="77777777" w:rsidR="00375D25" w:rsidRPr="00197C8B" w:rsidRDefault="00375D25" w:rsidP="00375D25">
      <w:pPr>
        <w:autoSpaceDE w:val="0"/>
        <w:adjustRightInd w:val="0"/>
        <w:spacing w:after="0" w:line="276" w:lineRule="auto"/>
        <w:textAlignment w:val="auto"/>
        <w:rPr>
          <w:rFonts w:ascii="Arial" w:hAnsi="Arial" w:cs="Arial"/>
          <w:kern w:val="0"/>
        </w:rPr>
      </w:pPr>
      <w:r w:rsidRPr="00197C8B">
        <w:rPr>
          <w:rFonts w:ascii="Arial" w:hAnsi="Arial" w:cs="Arial"/>
          <w:kern w:val="0"/>
        </w:rPr>
        <w:t xml:space="preserve">Naročnik </w:t>
      </w:r>
      <w:r>
        <w:rPr>
          <w:rFonts w:ascii="Arial" w:hAnsi="Arial" w:cs="Arial"/>
          <w:kern w:val="0"/>
        </w:rPr>
        <w:t>prevzame dobavljeno vozilo pod pogojem, da</w:t>
      </w:r>
      <w:r w:rsidRPr="00197C8B">
        <w:rPr>
          <w:rFonts w:ascii="Arial" w:hAnsi="Arial" w:cs="Arial"/>
          <w:kern w:val="0"/>
        </w:rPr>
        <w:t>:</w:t>
      </w:r>
    </w:p>
    <w:p w14:paraId="7276AD6B" w14:textId="77777777" w:rsidR="00375D25" w:rsidRPr="00197C8B" w:rsidRDefault="00375D25" w:rsidP="00375D25">
      <w:pPr>
        <w:pStyle w:val="Odstavekseznama"/>
        <w:numPr>
          <w:ilvl w:val="0"/>
          <w:numId w:val="78"/>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 xml:space="preserve">vozilo tehnično brezhibno, nepoškodovano in opremljeno z obvezno opremo ter </w:t>
      </w:r>
      <w:r>
        <w:rPr>
          <w:rFonts w:ascii="Arial" w:hAnsi="Arial" w:cs="Arial"/>
          <w:kern w:val="0"/>
        </w:rPr>
        <w:t>izpolnjuje vse razpisne</w:t>
      </w:r>
      <w:r w:rsidRPr="00197C8B">
        <w:rPr>
          <w:rFonts w:ascii="Arial" w:hAnsi="Arial" w:cs="Arial"/>
          <w:kern w:val="0"/>
        </w:rPr>
        <w:t xml:space="preserve"> zahteve,</w:t>
      </w:r>
    </w:p>
    <w:p w14:paraId="4DE7D0AD" w14:textId="77777777" w:rsidR="00375D25" w:rsidRDefault="00375D25" w:rsidP="00375D25">
      <w:pPr>
        <w:pStyle w:val="Odstavekseznama"/>
        <w:numPr>
          <w:ilvl w:val="0"/>
          <w:numId w:val="78"/>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potrdilo o skladnosti vozila – Enotno evropsko homologacijo (WVTA)</w:t>
      </w:r>
      <w:r>
        <w:rPr>
          <w:rFonts w:ascii="Arial" w:hAnsi="Arial" w:cs="Arial"/>
          <w:kern w:val="0"/>
        </w:rPr>
        <w:t xml:space="preserve"> oziroma </w:t>
      </w:r>
      <w:r w:rsidRPr="00940F2A">
        <w:rPr>
          <w:rFonts w:ascii="Arial" w:hAnsi="Arial" w:cs="Arial"/>
          <w:color w:val="000000" w:themeColor="text1"/>
          <w:kern w:val="0"/>
        </w:rPr>
        <w:t xml:space="preserve">ustrezne </w:t>
      </w:r>
      <w:r w:rsidRPr="00940F2A">
        <w:rPr>
          <w:rFonts w:ascii="Arial" w:hAnsi="Arial" w:cs="Arial"/>
          <w:color w:val="000000" w:themeColor="text1"/>
        </w:rPr>
        <w:t>dokumente o homologaciji vozila v Republiki Sloveniji</w:t>
      </w:r>
      <w:r w:rsidRPr="00940F2A">
        <w:rPr>
          <w:rFonts w:ascii="Arial" w:hAnsi="Arial" w:cs="Arial"/>
          <w:color w:val="000000" w:themeColor="text1"/>
          <w:kern w:val="0"/>
        </w:rPr>
        <w:t xml:space="preserve">, </w:t>
      </w:r>
      <w:r w:rsidRPr="00197C8B">
        <w:rPr>
          <w:rFonts w:ascii="Arial" w:hAnsi="Arial" w:cs="Arial"/>
          <w:kern w:val="0"/>
        </w:rPr>
        <w:t>garancijski list</w:t>
      </w:r>
      <w:r>
        <w:rPr>
          <w:rFonts w:ascii="Arial" w:hAnsi="Arial" w:cs="Arial"/>
          <w:kern w:val="0"/>
        </w:rPr>
        <w:t xml:space="preserve"> (vključno z garancijskimi pogoji)</w:t>
      </w:r>
      <w:r w:rsidRPr="00197C8B">
        <w:rPr>
          <w:rFonts w:ascii="Arial" w:hAnsi="Arial" w:cs="Arial"/>
          <w:kern w:val="0"/>
        </w:rPr>
        <w:t xml:space="preserve">, </w:t>
      </w:r>
      <w:r>
        <w:rPr>
          <w:rFonts w:ascii="Arial" w:hAnsi="Arial" w:cs="Arial"/>
          <w:kern w:val="0"/>
        </w:rPr>
        <w:t xml:space="preserve">tehnično dokumentacijo vozila, </w:t>
      </w:r>
      <w:r w:rsidRPr="00197C8B">
        <w:rPr>
          <w:rFonts w:ascii="Arial" w:hAnsi="Arial" w:cs="Arial"/>
          <w:kern w:val="0"/>
        </w:rPr>
        <w:t>navodila za uporabo in vzdrževanje vozila in opreme, vse v slovenskem</w:t>
      </w:r>
      <w:r>
        <w:rPr>
          <w:rFonts w:ascii="Arial" w:hAnsi="Arial" w:cs="Arial"/>
          <w:kern w:val="0"/>
        </w:rPr>
        <w:t xml:space="preserve"> </w:t>
      </w:r>
      <w:r w:rsidRPr="00197C8B">
        <w:rPr>
          <w:rFonts w:ascii="Arial" w:hAnsi="Arial" w:cs="Arial"/>
          <w:kern w:val="0"/>
        </w:rPr>
        <w:t>jeziku,</w:t>
      </w:r>
    </w:p>
    <w:p w14:paraId="513D58A2" w14:textId="77777777" w:rsidR="00375D25" w:rsidRDefault="00375D25" w:rsidP="00375D25">
      <w:pPr>
        <w:pStyle w:val="Odstavekseznama"/>
        <w:numPr>
          <w:ilvl w:val="0"/>
          <w:numId w:val="78"/>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morebitno drugo dokumentacijo, ki je potrebna za registracijo in normalno vzdrževa</w:t>
      </w:r>
      <w:r>
        <w:rPr>
          <w:rFonts w:ascii="Arial" w:hAnsi="Arial" w:cs="Arial"/>
          <w:kern w:val="0"/>
        </w:rPr>
        <w:t>nje vozila, v slovenskem jeziku.</w:t>
      </w:r>
    </w:p>
    <w:p w14:paraId="397E2C3F" w14:textId="77777777" w:rsidR="00375D25" w:rsidRDefault="00375D25" w:rsidP="00375D25">
      <w:pPr>
        <w:spacing w:after="0" w:line="276" w:lineRule="auto"/>
        <w:jc w:val="both"/>
        <w:rPr>
          <w:rFonts w:ascii="Arial" w:hAnsi="Arial" w:cs="Arial"/>
          <w:color w:val="000000" w:themeColor="text1"/>
        </w:rPr>
      </w:pPr>
    </w:p>
    <w:p w14:paraId="41479BF4" w14:textId="24917C95" w:rsidR="00F07EDA" w:rsidRDefault="00F07EDA" w:rsidP="00F07EDA">
      <w:pPr>
        <w:spacing w:after="0" w:line="276" w:lineRule="auto"/>
        <w:jc w:val="both"/>
        <w:rPr>
          <w:rFonts w:ascii="Arial" w:hAnsi="Arial" w:cs="Arial"/>
        </w:rPr>
      </w:pPr>
      <w:r>
        <w:rPr>
          <w:rFonts w:ascii="Arial" w:hAnsi="Arial" w:cs="Arial"/>
        </w:rPr>
        <w:t>V primeru, da dobavitelj ne predloži ustrezne dokumentacije ob dobavi vozila, prevzem s strani naročnika ni mogoč. Naročnik je v tem primeru upravičen do povračila stroškov najema nadomestnega vozila v času ponovitve razpisa za vozilo oziroma lahko unovči finančno zavarovanje za dobro izvedbo pogodbenih obveznosti.</w:t>
      </w:r>
    </w:p>
    <w:p w14:paraId="2D697203" w14:textId="77777777" w:rsidR="00F07EDA" w:rsidRPr="00940F2A" w:rsidRDefault="00F07EDA" w:rsidP="00F07EDA">
      <w:pPr>
        <w:spacing w:after="0" w:line="276" w:lineRule="auto"/>
        <w:jc w:val="both"/>
        <w:rPr>
          <w:rFonts w:ascii="Arial" w:hAnsi="Arial" w:cs="Arial"/>
          <w:color w:val="000000" w:themeColor="text1"/>
        </w:rPr>
      </w:pPr>
    </w:p>
    <w:p w14:paraId="38744E38" w14:textId="77777777" w:rsidR="00375D25" w:rsidRPr="00215A39" w:rsidRDefault="00375D25" w:rsidP="00375D25">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 xml:space="preserve">napake, ugotovljene na pregledu, </w:t>
      </w:r>
      <w:r w:rsidRPr="00215A39">
        <w:rPr>
          <w:rFonts w:ascii="Arial" w:hAnsi="Arial" w:cs="Arial"/>
          <w:color w:val="000000" w:themeColor="text1"/>
        </w:rPr>
        <w:t xml:space="preserve">je dolžan </w:t>
      </w:r>
      <w:r>
        <w:rPr>
          <w:rFonts w:ascii="Arial" w:hAnsi="Arial" w:cs="Arial"/>
          <w:color w:val="000000" w:themeColor="text1"/>
        </w:rPr>
        <w:t xml:space="preserve">dobavitelj na poziv naročnika na svoje stroške </w:t>
      </w:r>
      <w:r w:rsidRPr="00215A39">
        <w:rPr>
          <w:rFonts w:ascii="Arial" w:hAnsi="Arial" w:cs="Arial"/>
          <w:color w:val="000000" w:themeColor="text1"/>
        </w:rPr>
        <w:t xml:space="preserve">odpraviti v sorazmernem roku, ki ga določi naročnik, </w:t>
      </w:r>
      <w:r>
        <w:rPr>
          <w:rFonts w:ascii="Arial" w:hAnsi="Arial" w:cs="Arial"/>
        </w:rPr>
        <w:t>upoštevajoč resnost napake, posledice napake za uporabo vozila ter aktivnosti, potrebne za odpravo napake</w:t>
      </w:r>
      <w:r w:rsidRPr="00215A39">
        <w:rPr>
          <w:rFonts w:ascii="Arial" w:hAnsi="Arial" w:cs="Arial"/>
          <w:color w:val="000000" w:themeColor="text1"/>
        </w:rPr>
        <w:t>.</w:t>
      </w:r>
      <w:r w:rsidRPr="001E5033">
        <w:rPr>
          <w:rFonts w:ascii="Arial" w:hAnsi="Arial" w:cs="Arial"/>
        </w:rPr>
        <w:t xml:space="preserve"> </w:t>
      </w:r>
      <w:r>
        <w:rPr>
          <w:rFonts w:ascii="Arial" w:hAnsi="Arial" w:cs="Arial"/>
        </w:rPr>
        <w:t>V primeru nemožnosti odprave napake je dolžan dobavitelj zagotoviti drugo enakovredno novo vozilo, ki bo skladno z razpisnimi zahtevami in dobaviteljevo ponudbeno dokumentacijo.</w:t>
      </w:r>
      <w:r w:rsidRPr="00D66261">
        <w:rPr>
          <w:rFonts w:ascii="Arial" w:hAnsi="Arial" w:cs="Arial"/>
        </w:rPr>
        <w:t xml:space="preserve"> </w:t>
      </w:r>
      <w:r w:rsidRPr="00204EE5">
        <w:rPr>
          <w:rFonts w:ascii="Arial" w:hAnsi="Arial" w:cs="Arial"/>
        </w:rPr>
        <w:t xml:space="preserve">Če </w:t>
      </w:r>
      <w:r>
        <w:rPr>
          <w:rFonts w:ascii="Arial" w:hAnsi="Arial" w:cs="Arial"/>
        </w:rPr>
        <w:lastRenderedPageBreak/>
        <w:t>dobavitelj</w:t>
      </w:r>
      <w:r w:rsidRPr="00204EE5">
        <w:rPr>
          <w:rFonts w:ascii="Arial" w:hAnsi="Arial" w:cs="Arial"/>
        </w:rPr>
        <w:t xml:space="preserve"> ne odpravi napak,</w:t>
      </w:r>
      <w:r>
        <w:rPr>
          <w:rFonts w:ascii="Arial" w:hAnsi="Arial" w:cs="Arial"/>
        </w:rPr>
        <w:t xml:space="preserve"> oziroma ne zagotovi drugega enakovrednega vozila,</w:t>
      </w:r>
      <w:r w:rsidRPr="00204EE5">
        <w:rPr>
          <w:rFonts w:ascii="Arial" w:hAnsi="Arial" w:cs="Arial"/>
        </w:rPr>
        <w:t xml:space="preserve"> 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Pr>
          <w:rFonts w:ascii="Arial" w:hAnsi="Arial" w:cs="Arial"/>
          <w:color w:val="000000" w:themeColor="text1"/>
        </w:rPr>
        <w:t>,</w:t>
      </w:r>
      <w:r w:rsidRPr="00386BB2">
        <w:rPr>
          <w:rFonts w:ascii="Arial" w:hAnsi="Arial" w:cs="Arial"/>
          <w:color w:val="000000" w:themeColor="text1"/>
        </w:rPr>
        <w:t xml:space="preserve"> </w:t>
      </w:r>
      <w:r>
        <w:rPr>
          <w:rFonts w:ascii="Arial" w:hAnsi="Arial" w:cs="Arial"/>
        </w:rPr>
        <w:t>in/ali odstopiti od pogodbe</w:t>
      </w:r>
      <w:r w:rsidRPr="00204EE5">
        <w:rPr>
          <w:rFonts w:ascii="Arial" w:hAnsi="Arial" w:cs="Arial"/>
        </w:rPr>
        <w:t>.</w:t>
      </w:r>
      <w:r w:rsidRPr="00D66261">
        <w:rPr>
          <w:rFonts w:ascii="Arial" w:hAnsi="Arial" w:cs="Arial"/>
        </w:rPr>
        <w:t xml:space="preserve">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204EE5">
        <w:rPr>
          <w:rFonts w:ascii="Arial" w:hAnsi="Arial" w:cs="Arial"/>
        </w:rPr>
        <w:t xml:space="preserve"> </w:t>
      </w:r>
      <w:r>
        <w:rPr>
          <w:rFonts w:ascii="Arial" w:hAnsi="Arial" w:cs="Arial"/>
        </w:rPr>
        <w:t>oziroma zaradi</w:t>
      </w:r>
      <w:r w:rsidRPr="00204EE5">
        <w:rPr>
          <w:rFonts w:ascii="Arial" w:hAnsi="Arial" w:cs="Arial"/>
        </w:rPr>
        <w:t xml:space="preserve"> nemožnosti pravočasnega prevzema.</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375D25">
      <w:pPr>
        <w:pStyle w:val="Standard"/>
        <w:keepNext/>
        <w:numPr>
          <w:ilvl w:val="1"/>
          <w:numId w:val="64"/>
        </w:numPr>
        <w:ind w:left="284"/>
        <w:jc w:val="center"/>
        <w:rPr>
          <w:rFonts w:ascii="Arial" w:hAnsi="Arial" w:cs="Arial"/>
          <w:b/>
        </w:rPr>
      </w:pPr>
      <w:r w:rsidRPr="00204EE5">
        <w:rPr>
          <w:rFonts w:ascii="Arial" w:hAnsi="Arial" w:cs="Arial"/>
          <w:b/>
        </w:rPr>
        <w:t>člen</w:t>
      </w:r>
    </w:p>
    <w:p w14:paraId="14D14183" w14:textId="77777777" w:rsidR="00375D25" w:rsidRPr="00C111FF" w:rsidRDefault="00375D25" w:rsidP="00375D25">
      <w:pPr>
        <w:pStyle w:val="Standard"/>
        <w:jc w:val="center"/>
        <w:rPr>
          <w:rFonts w:ascii="Arial" w:hAnsi="Arial" w:cs="Arial"/>
          <w:b/>
        </w:rPr>
      </w:pPr>
      <w:r w:rsidRPr="00C111FF">
        <w:rPr>
          <w:rFonts w:ascii="Arial" w:hAnsi="Arial" w:cs="Arial"/>
          <w:b/>
        </w:rPr>
        <w:t>(garancija</w:t>
      </w:r>
      <w:r>
        <w:rPr>
          <w:rFonts w:ascii="Arial" w:hAnsi="Arial" w:cs="Arial"/>
          <w:b/>
        </w:rPr>
        <w:t xml:space="preserve"> in servisiranje</w:t>
      </w:r>
      <w:r w:rsidRPr="00C111FF">
        <w:rPr>
          <w:rFonts w:ascii="Arial" w:hAnsi="Arial" w:cs="Arial"/>
          <w:b/>
        </w:rPr>
        <w:t>)</w:t>
      </w:r>
    </w:p>
    <w:p w14:paraId="3ACB0373" w14:textId="77777777" w:rsidR="00375D25" w:rsidRPr="00C111FF" w:rsidRDefault="00375D25" w:rsidP="00375D25">
      <w:pPr>
        <w:pStyle w:val="Standard"/>
        <w:rPr>
          <w:rFonts w:ascii="Arial" w:hAnsi="Arial" w:cs="Arial"/>
        </w:rPr>
      </w:pPr>
    </w:p>
    <w:p w14:paraId="195029D9" w14:textId="5AB8E0F8" w:rsidR="00375D25" w:rsidRDefault="00375D25" w:rsidP="00375D25">
      <w:pPr>
        <w:spacing w:after="0" w:line="276" w:lineRule="auto"/>
        <w:jc w:val="both"/>
        <w:rPr>
          <w:rFonts w:ascii="Arial" w:hAnsi="Arial" w:cs="Arial"/>
        </w:rPr>
      </w:pPr>
      <w:r w:rsidRPr="00C111FF">
        <w:rPr>
          <w:rFonts w:ascii="Arial" w:hAnsi="Arial" w:cs="Arial"/>
        </w:rPr>
        <w:t xml:space="preserve">Dobavitelj </w:t>
      </w:r>
      <w:r w:rsidRPr="004647D4">
        <w:rPr>
          <w:rFonts w:ascii="Arial" w:hAnsi="Arial" w:cs="Arial"/>
        </w:rPr>
        <w:t>zagotavlja splošno garancijo vozila skladno z garancijskimi p</w:t>
      </w:r>
      <w:r w:rsidR="004647D4" w:rsidRPr="004647D4">
        <w:rPr>
          <w:rFonts w:ascii="Arial" w:hAnsi="Arial" w:cs="Arial"/>
        </w:rPr>
        <w:t>ogoji proizvajalca</w:t>
      </w:r>
      <w:r w:rsidRPr="004647D4">
        <w:rPr>
          <w:rFonts w:ascii="Arial" w:hAnsi="Arial" w:cs="Arial"/>
        </w:rPr>
        <w:t xml:space="preserve"> za obdobje</w:t>
      </w:r>
      <w:r w:rsidR="004647D4" w:rsidRPr="004647D4">
        <w:rPr>
          <w:rFonts w:ascii="Arial" w:hAnsi="Arial" w:cs="Arial"/>
        </w:rPr>
        <w:t>,</w:t>
      </w:r>
      <w:r w:rsidRPr="004647D4">
        <w:rPr>
          <w:rFonts w:ascii="Arial" w:hAnsi="Arial" w:cs="Arial"/>
        </w:rPr>
        <w:t xml:space="preserve"> </w:t>
      </w:r>
      <w:r w:rsidR="004647D4" w:rsidRPr="004647D4">
        <w:rPr>
          <w:rFonts w:ascii="Arial" w:hAnsi="Arial" w:cs="Arial"/>
        </w:rPr>
        <w:t>nave</w:t>
      </w:r>
      <w:r w:rsidR="004647D4">
        <w:rPr>
          <w:rFonts w:ascii="Arial" w:hAnsi="Arial" w:cs="Arial"/>
        </w:rPr>
        <w:t>deno v tehničnih specifikacijah ponudbe, ki je podlaga za sklenitev te pogodbe</w:t>
      </w:r>
      <w:r>
        <w:rPr>
          <w:rFonts w:ascii="Arial" w:hAnsi="Arial" w:cs="Arial"/>
        </w:rPr>
        <w:t>. V tem času je dobavitelj (oziroma ustrezna pooblaščena oseba) dolžan brezplačno ponovno vzpostaviti učinkovitost delov, neuporabnih ali neučinkovitih zaradi tovarniške napake, z zamenjavo z originalnimi nadomestnimi deli oziroma z njihovim brezplačnim popravilom.</w:t>
      </w:r>
    </w:p>
    <w:p w14:paraId="33621FDB" w14:textId="77777777" w:rsidR="00375D25" w:rsidRDefault="00375D25" w:rsidP="00375D25">
      <w:pPr>
        <w:spacing w:after="0" w:line="276" w:lineRule="auto"/>
        <w:jc w:val="both"/>
        <w:rPr>
          <w:rFonts w:ascii="Arial" w:hAnsi="Arial" w:cs="Arial"/>
        </w:rPr>
      </w:pPr>
    </w:p>
    <w:p w14:paraId="566CECF9" w14:textId="77777777" w:rsidR="00375D25" w:rsidRPr="00C111FF" w:rsidRDefault="00375D25" w:rsidP="00375D25">
      <w:pPr>
        <w:spacing w:after="0" w:line="276" w:lineRule="auto"/>
        <w:jc w:val="both"/>
        <w:rPr>
          <w:rFonts w:ascii="Arial" w:hAnsi="Arial" w:cs="Arial"/>
          <w:kern w:val="0"/>
        </w:rPr>
      </w:pPr>
      <w:r w:rsidRPr="00C111FF">
        <w:rPr>
          <w:rFonts w:ascii="Arial" w:hAnsi="Arial" w:cs="Arial"/>
          <w:kern w:val="0"/>
        </w:rPr>
        <w:t xml:space="preserve">Garancijski roki za </w:t>
      </w:r>
      <w:r>
        <w:rPr>
          <w:rFonts w:ascii="Arial" w:hAnsi="Arial" w:cs="Arial"/>
          <w:kern w:val="0"/>
        </w:rPr>
        <w:t xml:space="preserve">dobavljeno </w:t>
      </w:r>
      <w:r w:rsidRPr="00C111FF">
        <w:rPr>
          <w:rFonts w:ascii="Arial" w:hAnsi="Arial" w:cs="Arial"/>
          <w:kern w:val="0"/>
        </w:rPr>
        <w:t>vozilo pričnejo teči</w:t>
      </w:r>
      <w:r>
        <w:rPr>
          <w:rFonts w:ascii="Arial" w:hAnsi="Arial" w:cs="Arial"/>
          <w:kern w:val="0"/>
        </w:rPr>
        <w:t xml:space="preserve"> z dnem primopredaje. V primeru z </w:t>
      </w:r>
      <w:r w:rsidRPr="00C111FF">
        <w:rPr>
          <w:rFonts w:ascii="Arial" w:hAnsi="Arial" w:cs="Arial"/>
          <w:kern w:val="0"/>
        </w:rPr>
        <w:t xml:space="preserve">zapisnikom ugotovljenih napak ob dobavi </w:t>
      </w:r>
      <w:r>
        <w:rPr>
          <w:rFonts w:ascii="Arial" w:hAnsi="Arial" w:cs="Arial"/>
          <w:kern w:val="0"/>
        </w:rPr>
        <w:t>vozila</w:t>
      </w:r>
      <w:r w:rsidRPr="00C111FF">
        <w:rPr>
          <w:rFonts w:ascii="Arial" w:hAnsi="Arial" w:cs="Arial"/>
          <w:kern w:val="0"/>
        </w:rPr>
        <w:t xml:space="preserve"> začne teči garancijski rok z dn</w:t>
      </w:r>
      <w:r>
        <w:rPr>
          <w:rFonts w:ascii="Arial" w:hAnsi="Arial" w:cs="Arial"/>
          <w:kern w:val="0"/>
        </w:rPr>
        <w:t>em odprave napak. V primeru nez</w:t>
      </w:r>
      <w:r w:rsidRPr="00C111FF">
        <w:rPr>
          <w:rFonts w:ascii="Arial" w:hAnsi="Arial" w:cs="Arial"/>
          <w:kern w:val="0"/>
        </w:rPr>
        <w:t>možnosti odprave napake za</w:t>
      </w:r>
      <w:r>
        <w:rPr>
          <w:rFonts w:ascii="Arial" w:hAnsi="Arial" w:cs="Arial"/>
          <w:kern w:val="0"/>
        </w:rPr>
        <w:t xml:space="preserve">čne garancijski rok teči z dnem </w:t>
      </w:r>
      <w:r w:rsidRPr="00C111FF">
        <w:rPr>
          <w:rFonts w:ascii="Arial" w:hAnsi="Arial" w:cs="Arial"/>
          <w:kern w:val="0"/>
        </w:rPr>
        <w:t xml:space="preserve">zapisniškega prevzema </w:t>
      </w:r>
      <w:r>
        <w:rPr>
          <w:rFonts w:ascii="Arial" w:hAnsi="Arial" w:cs="Arial"/>
          <w:kern w:val="0"/>
        </w:rPr>
        <w:t>drugega enakovrednega</w:t>
      </w:r>
      <w:r w:rsidRPr="00C111FF">
        <w:rPr>
          <w:rFonts w:ascii="Arial" w:hAnsi="Arial" w:cs="Arial"/>
          <w:kern w:val="0"/>
        </w:rPr>
        <w:t xml:space="preserve"> </w:t>
      </w:r>
      <w:r>
        <w:rPr>
          <w:rFonts w:ascii="Arial" w:hAnsi="Arial" w:cs="Arial"/>
          <w:kern w:val="0"/>
        </w:rPr>
        <w:t>vozila</w:t>
      </w:r>
      <w:r w:rsidRPr="00C111FF">
        <w:rPr>
          <w:rFonts w:ascii="Arial" w:hAnsi="Arial" w:cs="Arial"/>
          <w:kern w:val="0"/>
        </w:rPr>
        <w:t>.</w:t>
      </w:r>
    </w:p>
    <w:p w14:paraId="2BCBF32F" w14:textId="77777777" w:rsidR="00375D25" w:rsidRDefault="00375D25" w:rsidP="00375D25">
      <w:pPr>
        <w:widowControl/>
        <w:autoSpaceDE w:val="0"/>
        <w:adjustRightInd w:val="0"/>
        <w:spacing w:after="0" w:line="276" w:lineRule="auto"/>
        <w:textAlignment w:val="auto"/>
        <w:rPr>
          <w:rFonts w:ascii="Arial" w:hAnsi="Arial" w:cs="Arial"/>
          <w:kern w:val="0"/>
        </w:rPr>
      </w:pPr>
    </w:p>
    <w:p w14:paraId="4A3D2D09" w14:textId="77777777" w:rsidR="00375D25" w:rsidRDefault="00375D25" w:rsidP="00375D25">
      <w:pPr>
        <w:widowControl/>
        <w:autoSpaceDE w:val="0"/>
        <w:adjustRightInd w:val="0"/>
        <w:spacing w:after="0" w:line="276" w:lineRule="auto"/>
        <w:jc w:val="both"/>
        <w:textAlignment w:val="auto"/>
        <w:rPr>
          <w:rFonts w:ascii="Arial" w:hAnsi="Arial" w:cs="Arial"/>
        </w:rPr>
      </w:pPr>
      <w:r w:rsidRPr="00C111FF">
        <w:rPr>
          <w:rFonts w:ascii="Arial" w:hAnsi="Arial" w:cs="Arial"/>
          <w:kern w:val="0"/>
        </w:rPr>
        <w:t>Dobavitelj je dolžan na svoje stroške odpraviti vse pomanjkl</w:t>
      </w:r>
      <w:r>
        <w:rPr>
          <w:rFonts w:ascii="Arial" w:hAnsi="Arial" w:cs="Arial"/>
          <w:kern w:val="0"/>
        </w:rPr>
        <w:t xml:space="preserve">jivosti, za katere jamči, in se </w:t>
      </w:r>
      <w:r w:rsidRPr="00C111FF">
        <w:rPr>
          <w:rFonts w:ascii="Arial" w:hAnsi="Arial" w:cs="Arial"/>
          <w:kern w:val="0"/>
        </w:rPr>
        <w:t>pokažejo med trajanjem garancije.</w:t>
      </w:r>
      <w:r>
        <w:rPr>
          <w:rFonts w:ascii="Arial" w:hAnsi="Arial" w:cs="Arial"/>
          <w:kern w:val="0"/>
        </w:rPr>
        <w:t xml:space="preserve"> </w:t>
      </w:r>
      <w:r w:rsidRPr="00C111FF">
        <w:rPr>
          <w:rFonts w:ascii="Arial" w:hAnsi="Arial" w:cs="Arial"/>
          <w:kern w:val="0"/>
        </w:rPr>
        <w:t>Dobavitelj zagotavlja odpravo napak</w:t>
      </w:r>
      <w:r>
        <w:rPr>
          <w:rFonts w:ascii="Arial" w:hAnsi="Arial" w:cs="Arial"/>
          <w:kern w:val="0"/>
        </w:rPr>
        <w:t xml:space="preserve"> oziroma okvar</w:t>
      </w:r>
      <w:r w:rsidRPr="00C111FF">
        <w:rPr>
          <w:rFonts w:ascii="Arial" w:hAnsi="Arial" w:cs="Arial"/>
          <w:kern w:val="0"/>
        </w:rPr>
        <w:t xml:space="preserve"> v času gar</w:t>
      </w:r>
      <w:r>
        <w:rPr>
          <w:rFonts w:ascii="Arial" w:hAnsi="Arial" w:cs="Arial"/>
          <w:kern w:val="0"/>
        </w:rPr>
        <w:t>ancije v roku 5 delovnih dni od dne, ko je napaka javljena dobavitelju</w:t>
      </w:r>
      <w:r w:rsidRPr="00C111FF">
        <w:rPr>
          <w:rFonts w:ascii="Arial" w:hAnsi="Arial" w:cs="Arial"/>
          <w:kern w:val="0"/>
        </w:rPr>
        <w:t xml:space="preserve">. </w:t>
      </w:r>
      <w:r w:rsidRPr="00204EE5">
        <w:rPr>
          <w:rFonts w:ascii="Arial" w:hAnsi="Arial" w:cs="Arial"/>
        </w:rPr>
        <w:t xml:space="preserve">Če </w:t>
      </w:r>
      <w:r>
        <w:rPr>
          <w:rFonts w:ascii="Arial" w:hAnsi="Arial" w:cs="Arial"/>
        </w:rPr>
        <w:t>dobavitelj</w:t>
      </w:r>
      <w:r w:rsidRPr="00204EE5">
        <w:rPr>
          <w:rFonts w:ascii="Arial" w:hAnsi="Arial" w:cs="Arial"/>
        </w:rPr>
        <w:t xml:space="preserve"> ne odpravi napak</w:t>
      </w:r>
      <w:r>
        <w:rPr>
          <w:rFonts w:ascii="Arial" w:hAnsi="Arial" w:cs="Arial"/>
        </w:rPr>
        <w:t xml:space="preserve"> v navedenem roku in se pogodbeni stranki ne dogovorita za daljši rok za odpravo napake</w:t>
      </w:r>
      <w:r w:rsidRPr="00204EE5">
        <w:rPr>
          <w:rFonts w:ascii="Arial" w:hAnsi="Arial" w:cs="Arial"/>
        </w:rPr>
        <w:t>,</w:t>
      </w:r>
      <w:r>
        <w:rPr>
          <w:rFonts w:ascii="Arial" w:hAnsi="Arial" w:cs="Arial"/>
        </w:rPr>
        <w:t xml:space="preserve"> </w:t>
      </w:r>
      <w:r w:rsidRPr="00204EE5">
        <w:rPr>
          <w:rFonts w:ascii="Arial" w:hAnsi="Arial" w:cs="Arial"/>
        </w:rPr>
        <w:t xml:space="preserve">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Pr>
          <w:rFonts w:ascii="Arial" w:hAnsi="Arial" w:cs="Arial"/>
          <w:color w:val="000000" w:themeColor="text1"/>
        </w:rPr>
        <w:t>.</w:t>
      </w:r>
      <w:r w:rsidRPr="00806B39">
        <w:rPr>
          <w:rFonts w:ascii="Arial" w:hAnsi="Arial" w:cs="Arial"/>
        </w:rPr>
        <w:t xml:space="preserve">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0F1E0D">
        <w:rPr>
          <w:rFonts w:ascii="Arial" w:hAnsi="Arial" w:cs="Arial"/>
          <w:color w:val="000000" w:themeColor="text1"/>
        </w:rPr>
        <w:t xml:space="preserve"> </w:t>
      </w:r>
      <w:r w:rsidRPr="00B77153">
        <w:rPr>
          <w:rFonts w:ascii="Arial" w:hAnsi="Arial" w:cs="Arial"/>
          <w:color w:val="000000" w:themeColor="text1"/>
        </w:rPr>
        <w:t xml:space="preserve">Za čas </w:t>
      </w:r>
      <w:r>
        <w:rPr>
          <w:rFonts w:ascii="Arial" w:hAnsi="Arial" w:cs="Arial"/>
          <w:color w:val="000000" w:themeColor="text1"/>
        </w:rPr>
        <w:t>odprave napak oziroma pomanjkljivosti</w:t>
      </w:r>
      <w:r w:rsidRPr="00B77153">
        <w:rPr>
          <w:rFonts w:ascii="Arial" w:hAnsi="Arial" w:cs="Arial"/>
          <w:color w:val="000000" w:themeColor="text1"/>
        </w:rPr>
        <w:t xml:space="preserve"> vozila dobavitelj na </w:t>
      </w:r>
      <w:r>
        <w:rPr>
          <w:rFonts w:ascii="Arial" w:hAnsi="Arial" w:cs="Arial"/>
          <w:color w:val="000000" w:themeColor="text1"/>
        </w:rPr>
        <w:t>svoje</w:t>
      </w:r>
      <w:r w:rsidRPr="00B77153">
        <w:rPr>
          <w:rFonts w:ascii="Arial" w:hAnsi="Arial" w:cs="Arial"/>
          <w:color w:val="000000" w:themeColor="text1"/>
        </w:rPr>
        <w:t xml:space="preserve"> stroške naročniku po </w:t>
      </w:r>
      <w:r w:rsidRPr="0042661E">
        <w:rPr>
          <w:rFonts w:ascii="Arial" w:hAnsi="Arial" w:cs="Arial"/>
          <w:color w:val="000000" w:themeColor="text1"/>
        </w:rPr>
        <w:t>potrebi zagotovi enakovredno nadomestno vozilo.</w:t>
      </w:r>
    </w:p>
    <w:p w14:paraId="27F59FBE" w14:textId="77777777" w:rsidR="00375D25" w:rsidRDefault="00375D25" w:rsidP="00375D25">
      <w:pPr>
        <w:widowControl/>
        <w:autoSpaceDE w:val="0"/>
        <w:adjustRightInd w:val="0"/>
        <w:spacing w:after="0" w:line="276" w:lineRule="auto"/>
        <w:jc w:val="both"/>
        <w:textAlignment w:val="auto"/>
        <w:rPr>
          <w:rFonts w:ascii="Arial" w:hAnsi="Arial" w:cs="Arial"/>
        </w:rPr>
      </w:pPr>
    </w:p>
    <w:p w14:paraId="14FDFDF7" w14:textId="77777777" w:rsidR="00375D25" w:rsidRPr="00C111FF"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Če napaka ni odpravljena v roku 45 dni od prejema z</w:t>
      </w:r>
      <w:r>
        <w:rPr>
          <w:rFonts w:ascii="Arial" w:hAnsi="Arial" w:cs="Arial"/>
          <w:kern w:val="0"/>
        </w:rPr>
        <w:t xml:space="preserve">ahtevka za odpravo ali se enaka </w:t>
      </w:r>
      <w:r w:rsidRPr="00C111FF">
        <w:rPr>
          <w:rFonts w:ascii="Arial" w:hAnsi="Arial" w:cs="Arial"/>
          <w:kern w:val="0"/>
        </w:rPr>
        <w:t>napaka na vozilu ali opremi ponovi najmanj trikrat, je dobavit</w:t>
      </w:r>
      <w:r>
        <w:rPr>
          <w:rFonts w:ascii="Arial" w:hAnsi="Arial" w:cs="Arial"/>
          <w:kern w:val="0"/>
        </w:rPr>
        <w:t xml:space="preserve">elj na zahtevo naročnika dolžan </w:t>
      </w:r>
      <w:r w:rsidRPr="00C111FF">
        <w:rPr>
          <w:rFonts w:ascii="Arial" w:hAnsi="Arial" w:cs="Arial"/>
          <w:kern w:val="0"/>
        </w:rPr>
        <w:t xml:space="preserve">vozilo in/ali opremo </w:t>
      </w:r>
      <w:r>
        <w:rPr>
          <w:rFonts w:ascii="Arial" w:hAnsi="Arial" w:cs="Arial"/>
          <w:kern w:val="0"/>
        </w:rPr>
        <w:t>na lastne stroške zamenjati z novim</w:t>
      </w:r>
      <w:r w:rsidRPr="00C111FF">
        <w:rPr>
          <w:rFonts w:ascii="Arial" w:hAnsi="Arial" w:cs="Arial"/>
          <w:kern w:val="0"/>
        </w:rPr>
        <w:t xml:space="preserve"> vozilo</w:t>
      </w:r>
      <w:r>
        <w:rPr>
          <w:rFonts w:ascii="Arial" w:hAnsi="Arial" w:cs="Arial"/>
          <w:kern w:val="0"/>
        </w:rPr>
        <w:t>m</w:t>
      </w:r>
      <w:r w:rsidRPr="00C111FF">
        <w:rPr>
          <w:rFonts w:ascii="Arial" w:hAnsi="Arial" w:cs="Arial"/>
          <w:kern w:val="0"/>
        </w:rPr>
        <w:t xml:space="preserve"> in/ali opremo</w:t>
      </w:r>
      <w:r>
        <w:rPr>
          <w:rFonts w:ascii="Arial" w:hAnsi="Arial" w:cs="Arial"/>
          <w:kern w:val="0"/>
        </w:rPr>
        <w:t>, ki brezhibno deluje</w:t>
      </w:r>
      <w:r w:rsidRPr="00C111FF">
        <w:rPr>
          <w:rFonts w:ascii="Arial" w:hAnsi="Arial" w:cs="Arial"/>
          <w:kern w:val="0"/>
        </w:rPr>
        <w:t>. Garancijska doba za zamenjano vozilo in</w:t>
      </w:r>
      <w:r>
        <w:rPr>
          <w:rFonts w:ascii="Arial" w:hAnsi="Arial" w:cs="Arial"/>
          <w:kern w:val="0"/>
        </w:rPr>
        <w:t xml:space="preserve">/ali opremo začne teči od dneva </w:t>
      </w:r>
      <w:r w:rsidRPr="00C111FF">
        <w:rPr>
          <w:rFonts w:ascii="Arial" w:hAnsi="Arial" w:cs="Arial"/>
          <w:kern w:val="0"/>
        </w:rPr>
        <w:t xml:space="preserve">zapisniškega prevzema zamenjanega </w:t>
      </w:r>
      <w:r>
        <w:rPr>
          <w:rFonts w:ascii="Arial" w:hAnsi="Arial" w:cs="Arial"/>
          <w:kern w:val="0"/>
        </w:rPr>
        <w:t>vozila oziroma opreme</w:t>
      </w:r>
      <w:r w:rsidRPr="00C111FF">
        <w:rPr>
          <w:rFonts w:ascii="Arial" w:hAnsi="Arial" w:cs="Arial"/>
          <w:kern w:val="0"/>
        </w:rPr>
        <w:t>.</w:t>
      </w:r>
    </w:p>
    <w:p w14:paraId="6F049A36" w14:textId="77777777" w:rsidR="00375D25" w:rsidRPr="00C111FF" w:rsidRDefault="00375D25" w:rsidP="00375D25">
      <w:pPr>
        <w:widowControl/>
        <w:autoSpaceDE w:val="0"/>
        <w:adjustRightInd w:val="0"/>
        <w:spacing w:after="0" w:line="276" w:lineRule="auto"/>
        <w:textAlignment w:val="auto"/>
        <w:rPr>
          <w:rFonts w:ascii="Arial" w:hAnsi="Arial" w:cs="Arial"/>
          <w:kern w:val="0"/>
        </w:rPr>
      </w:pPr>
    </w:p>
    <w:p w14:paraId="1E9CED46" w14:textId="77777777" w:rsidR="00375D25" w:rsidRPr="006732EE"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 xml:space="preserve">Dobavitelj naročniku zagotavlja pooblaščen in usposobljen </w:t>
      </w:r>
      <w:r>
        <w:rPr>
          <w:rFonts w:ascii="Arial" w:hAnsi="Arial" w:cs="Arial"/>
          <w:kern w:val="0"/>
        </w:rPr>
        <w:t xml:space="preserve">servis in vzdrževanje za vozilo </w:t>
      </w:r>
      <w:r w:rsidRPr="00C111FF">
        <w:rPr>
          <w:rFonts w:ascii="Arial" w:hAnsi="Arial" w:cs="Arial"/>
          <w:kern w:val="0"/>
        </w:rPr>
        <w:t xml:space="preserve">na območju Republike Slovenije za garancijsko </w:t>
      </w:r>
      <w:r>
        <w:rPr>
          <w:rFonts w:ascii="Arial" w:hAnsi="Arial" w:cs="Arial"/>
          <w:kern w:val="0"/>
        </w:rPr>
        <w:t xml:space="preserve">obdobje. </w:t>
      </w:r>
      <w:r w:rsidRPr="006732EE">
        <w:rPr>
          <w:rFonts w:ascii="Arial" w:hAnsi="Arial" w:cs="Arial"/>
          <w:kern w:val="0"/>
        </w:rPr>
        <w:t>Dobavitelj se zavezuje, da bo servisne storitve za vozilo po te</w:t>
      </w:r>
      <w:r>
        <w:rPr>
          <w:rFonts w:ascii="Arial" w:hAnsi="Arial" w:cs="Arial"/>
          <w:kern w:val="0"/>
        </w:rPr>
        <w:t xml:space="preserve">j pogodbi v garancijski dobi za </w:t>
      </w:r>
      <w:r w:rsidRPr="006732EE">
        <w:rPr>
          <w:rFonts w:ascii="Arial" w:hAnsi="Arial" w:cs="Arial"/>
          <w:kern w:val="0"/>
        </w:rPr>
        <w:t>naročnika izvajal pod naslednjimi pogoji:</w:t>
      </w:r>
    </w:p>
    <w:p w14:paraId="0547603D" w14:textId="77777777" w:rsidR="00375D25" w:rsidRPr="006732EE" w:rsidRDefault="00375D25" w:rsidP="00375D25">
      <w:pPr>
        <w:pStyle w:val="Odstavekseznama"/>
        <w:numPr>
          <w:ilvl w:val="0"/>
          <w:numId w:val="79"/>
        </w:numPr>
        <w:autoSpaceDE w:val="0"/>
        <w:adjustRightInd w:val="0"/>
        <w:textAlignment w:val="auto"/>
        <w:rPr>
          <w:rFonts w:ascii="Arial" w:hAnsi="Arial" w:cs="Arial"/>
          <w:kern w:val="0"/>
        </w:rPr>
      </w:pPr>
      <w:r w:rsidRPr="006732EE">
        <w:rPr>
          <w:rFonts w:ascii="Arial" w:hAnsi="Arial" w:cs="Arial"/>
          <w:kern w:val="0"/>
        </w:rPr>
        <w:t>naročniku bo zagotavljal prioritetno obravnavo vozila, kar pomeni takojšen prevzem in pregled vozila (ugotavljanje napak) in dokončanje del (odprava napak) v najkrajšem možnem času;</w:t>
      </w:r>
    </w:p>
    <w:p w14:paraId="1E43B46B" w14:textId="58C6DF88" w:rsidR="00375D25" w:rsidRPr="003479E6" w:rsidRDefault="00375D25" w:rsidP="003479E6">
      <w:pPr>
        <w:pStyle w:val="Odstavekseznama"/>
        <w:numPr>
          <w:ilvl w:val="0"/>
          <w:numId w:val="79"/>
        </w:numPr>
        <w:autoSpaceDE w:val="0"/>
        <w:adjustRightInd w:val="0"/>
        <w:textAlignment w:val="auto"/>
        <w:rPr>
          <w:rFonts w:ascii="Arial" w:hAnsi="Arial" w:cs="Arial"/>
          <w:kern w:val="0"/>
        </w:rPr>
      </w:pPr>
      <w:r w:rsidRPr="003479E6">
        <w:rPr>
          <w:rFonts w:ascii="Arial" w:hAnsi="Arial" w:cs="Arial"/>
          <w:kern w:val="0"/>
        </w:rPr>
        <w:t>ob vsakokratnem primeru servisnih storitev v garancijski dobi bo dobavitelj vozilo naročnika za servisni poseg na lastne stroške prevzel in po zaključku del vozilo predal naročniku v delovnem času.</w:t>
      </w:r>
    </w:p>
    <w:p w14:paraId="266D1F73" w14:textId="77777777" w:rsidR="00375D25" w:rsidRDefault="00375D25" w:rsidP="00375D25">
      <w:pPr>
        <w:pStyle w:val="Standard"/>
        <w:rPr>
          <w:rFonts w:ascii="Arial" w:hAnsi="Arial" w:cs="Arial"/>
        </w:rPr>
      </w:pPr>
    </w:p>
    <w:p w14:paraId="68EC8B3E" w14:textId="3EB03C2D" w:rsidR="004647D4" w:rsidRDefault="004647D4" w:rsidP="004647D4">
      <w:pPr>
        <w:pStyle w:val="Standard"/>
        <w:rPr>
          <w:rFonts w:ascii="Arial" w:hAnsi="Arial" w:cs="Arial"/>
        </w:rPr>
      </w:pPr>
      <w:r>
        <w:rPr>
          <w:rFonts w:ascii="Arial" w:hAnsi="Arial" w:cs="Arial"/>
        </w:rPr>
        <w:lastRenderedPageBreak/>
        <w:t>Dobavitelj je dolžan zagotavljati originalne rezervne dele za dobavljeno vozilo še celotno obdobje, navedeno v tehničnih specifikacijah ponudbe, ki je podlaga za sklenitev te pogodbe.</w:t>
      </w:r>
    </w:p>
    <w:p w14:paraId="055BA2E9" w14:textId="77777777" w:rsidR="00375D25" w:rsidRDefault="00375D25" w:rsidP="00375D25">
      <w:pPr>
        <w:pStyle w:val="Standard"/>
        <w:rPr>
          <w:rFonts w:ascii="Arial" w:hAnsi="Arial" w:cs="Arial"/>
        </w:rPr>
      </w:pPr>
    </w:p>
    <w:p w14:paraId="27856DEF"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4D7BD4D1"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w:t>
      </w:r>
      <w:r w:rsidRPr="00156243">
        <w:rPr>
          <w:rFonts w:ascii="Arial" w:hAnsi="Arial" w:cs="Arial"/>
          <w:color w:val="000000" w:themeColor="text1"/>
        </w:rPr>
        <w:t xml:space="preserve">pogodbi je </w:t>
      </w:r>
      <w:r w:rsidR="00DC507D" w:rsidRPr="00BE00EE">
        <w:rPr>
          <w:rFonts w:ascii="Arial" w:hAnsi="Arial" w:cs="Arial"/>
        </w:rPr>
        <w:t>Dražen LEVOJEVIĆ, direktor</w:t>
      </w:r>
      <w:r w:rsidRPr="00BE00EE">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77777777"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p>
    <w:p w14:paraId="0AFB3F98" w14:textId="77777777" w:rsidR="00375D25" w:rsidRDefault="00375D25"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011FB22A" w14:textId="77777777" w:rsidR="00375D25" w:rsidRDefault="00375D25" w:rsidP="00375D25">
      <w:pPr>
        <w:pStyle w:val="Standard"/>
        <w:rPr>
          <w:rFonts w:ascii="Arial" w:hAnsi="Arial" w:cs="Arial"/>
        </w:rPr>
      </w:pPr>
    </w:p>
    <w:p w14:paraId="3802A477"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w:t>
      </w:r>
      <w:r w:rsidRPr="001653D8">
        <w:rPr>
          <w:rFonts w:ascii="Arial" w:hAnsi="Arial" w:cs="Arial"/>
          <w:color w:val="000000" w:themeColor="text1"/>
          <w:shd w:val="clear" w:color="auto" w:fill="FFFFFF"/>
        </w:rPr>
        <w:lastRenderedPageBreak/>
        <w:t>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375D25">
      <w:pPr>
        <w:pStyle w:val="Standard"/>
        <w:keepNext/>
        <w:numPr>
          <w:ilvl w:val="1"/>
          <w:numId w:val="76"/>
        </w:numPr>
        <w:ind w:left="284"/>
        <w:jc w:val="center"/>
        <w:textAlignment w:val="auto"/>
        <w:rPr>
          <w:rFonts w:ascii="Arial" w:hAnsi="Arial" w:cs="Arial"/>
          <w:b/>
        </w:rPr>
      </w:pPr>
      <w:r>
        <w:rPr>
          <w:rFonts w:ascii="Arial" w:hAnsi="Arial" w:cs="Arial"/>
          <w:b/>
        </w:rPr>
        <w:lastRenderedPageBreak/>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77777777"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0D8BA79D"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DC507D">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1435CB2D" w14:textId="77777777" w:rsidR="00375D25" w:rsidRDefault="00375D25" w:rsidP="00375D25">
      <w:pPr>
        <w:autoSpaceDE w:val="0"/>
        <w:adjustRightInd w:val="0"/>
        <w:spacing w:after="0" w:line="276" w:lineRule="auto"/>
        <w:jc w:val="both"/>
        <w:rPr>
          <w:rFonts w:ascii="Arial" w:hAnsi="Arial" w:cs="Arial"/>
        </w:rPr>
      </w:pPr>
    </w:p>
    <w:p w14:paraId="6EC0425B" w14:textId="77777777" w:rsidR="00375D25" w:rsidRDefault="00375D25" w:rsidP="00375D25">
      <w:pPr>
        <w:autoSpaceDE w:val="0"/>
        <w:adjustRightInd w:val="0"/>
        <w:spacing w:after="0" w:line="276" w:lineRule="auto"/>
        <w:jc w:val="both"/>
        <w:rPr>
          <w:rFonts w:ascii="Arial" w:hAnsi="Arial" w:cs="Arial"/>
        </w:rPr>
      </w:pPr>
    </w:p>
    <w:p w14:paraId="60BE820F" w14:textId="7367A3E0" w:rsidR="00375D25" w:rsidRDefault="00375D25" w:rsidP="00375D25">
      <w:pPr>
        <w:autoSpaceDE w:val="0"/>
        <w:adjustRightInd w:val="0"/>
        <w:spacing w:after="0" w:line="276" w:lineRule="auto"/>
        <w:jc w:val="both"/>
        <w:rPr>
          <w:rFonts w:ascii="Arial" w:hAnsi="Arial" w:cs="Arial"/>
        </w:rPr>
      </w:pPr>
      <w:r>
        <w:rPr>
          <w:rFonts w:ascii="Arial" w:hAnsi="Arial" w:cs="Arial"/>
        </w:rPr>
        <w:t>Številka:</w:t>
      </w:r>
      <w:r w:rsidR="00DC507D">
        <w:rPr>
          <w:rFonts w:ascii="Arial" w:hAnsi="Arial" w:cs="Arial"/>
        </w:rPr>
        <w:tab/>
      </w:r>
      <w:r w:rsidR="00DC507D">
        <w:rPr>
          <w:rFonts w:ascii="Arial" w:hAnsi="Arial" w:cs="Arial"/>
        </w:rPr>
        <w:tab/>
      </w:r>
      <w:r w:rsidR="00DC507D">
        <w:rPr>
          <w:rFonts w:ascii="Arial" w:hAnsi="Arial" w:cs="Arial"/>
        </w:rPr>
        <w:tab/>
      </w:r>
      <w:r w:rsidR="00DC507D">
        <w:rPr>
          <w:rFonts w:ascii="Arial" w:hAnsi="Arial" w:cs="Arial"/>
        </w:rPr>
        <w:tab/>
      </w:r>
      <w:r w:rsidR="00DC507D">
        <w:rPr>
          <w:rFonts w:ascii="Arial" w:hAnsi="Arial" w:cs="Arial"/>
        </w:rPr>
        <w:tab/>
      </w:r>
      <w:r w:rsidR="00DC507D">
        <w:rPr>
          <w:rFonts w:ascii="Arial" w:hAnsi="Arial" w:cs="Arial"/>
        </w:rPr>
        <w:tab/>
      </w:r>
      <w:r>
        <w:rPr>
          <w:rFonts w:ascii="Arial" w:hAnsi="Arial" w:cs="Arial"/>
        </w:rPr>
        <w:t>Številka:</w:t>
      </w:r>
    </w:p>
    <w:p w14:paraId="079073F6" w14:textId="77777777" w:rsidR="00375D25" w:rsidRDefault="00375D25" w:rsidP="00375D25">
      <w:pPr>
        <w:autoSpaceDE w:val="0"/>
        <w:adjustRightInd w:val="0"/>
        <w:spacing w:after="0" w:line="276" w:lineRule="auto"/>
        <w:jc w:val="both"/>
        <w:rPr>
          <w:rFonts w:ascii="Arial" w:hAnsi="Arial" w:cs="Arial"/>
        </w:rPr>
      </w:pPr>
    </w:p>
    <w:p w14:paraId="4BBD572B" w14:textId="6A06B8B1" w:rsidR="00375D25" w:rsidRDefault="00375D25" w:rsidP="00375D25">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r>
      <w:r>
        <w:rPr>
          <w:rFonts w:ascii="Arial" w:hAnsi="Arial" w:cs="Arial"/>
        </w:rPr>
        <w:tab/>
        <w:t xml:space="preserve">Datum: </w:t>
      </w:r>
    </w:p>
    <w:p w14:paraId="39C5EC4E" w14:textId="77777777" w:rsidR="00375D25" w:rsidRDefault="00375D25" w:rsidP="00375D25">
      <w:pPr>
        <w:tabs>
          <w:tab w:val="left" w:pos="4866"/>
        </w:tabs>
        <w:autoSpaceDE w:val="0"/>
        <w:adjustRightInd w:val="0"/>
        <w:spacing w:after="0" w:line="276" w:lineRule="auto"/>
        <w:rPr>
          <w:rFonts w:ascii="Arial" w:hAnsi="Arial" w:cs="Arial"/>
        </w:rPr>
      </w:pP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26D9E0FF" w14:textId="77777777" w:rsidR="00375D25" w:rsidRPr="00DF2319" w:rsidRDefault="00375D25" w:rsidP="00375D25">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0F995BCC" w14:textId="77777777" w:rsidR="00375D25" w:rsidRDefault="00375D2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62534605" w14:textId="77777777" w:rsidR="00375D25" w:rsidRPr="00B35AB1" w:rsidRDefault="00375D25" w:rsidP="00375D25">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bookmarkEnd w:id="48"/>
    <w:bookmarkEnd w:id="49"/>
    <w:p w14:paraId="770A0982" w14:textId="4798CC4B" w:rsidR="003479E6" w:rsidRDefault="003479E6">
      <w:pPr>
        <w:rPr>
          <w:rFonts w:ascii="Arial" w:eastAsia="Times New Roman" w:hAnsi="Arial" w:cs="Arial"/>
          <w:i/>
          <w:lang w:eastAsia="sl-SI"/>
        </w:rPr>
      </w:pPr>
      <w:r>
        <w:rPr>
          <w:rFonts w:ascii="Arial" w:eastAsia="Times New Roman" w:hAnsi="Arial" w:cs="Arial"/>
          <w:i/>
          <w:lang w:eastAsia="sl-SI"/>
        </w:rPr>
        <w:br w:type="page"/>
      </w:r>
    </w:p>
    <w:p w14:paraId="3D5920FD" w14:textId="77777777" w:rsidR="003479E6" w:rsidRDefault="003479E6" w:rsidP="003479E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7" w:name="_Toc135233408"/>
      <w:bookmarkStart w:id="58" w:name="_Toc220664465"/>
      <w:r>
        <w:rPr>
          <w:rFonts w:ascii="Arial" w:hAnsi="Arial" w:cs="Arial"/>
          <w:sz w:val="26"/>
          <w:szCs w:val="26"/>
          <w:u w:val="none"/>
        </w:rPr>
        <w:lastRenderedPageBreak/>
        <w:t>TEHNIČNE SPECIFIKACIJE</w:t>
      </w:r>
      <w:bookmarkEnd w:id="57"/>
      <w:bookmarkEnd w:id="58"/>
    </w:p>
    <w:p w14:paraId="1F535118" w14:textId="77777777" w:rsidR="003479E6" w:rsidRDefault="003479E6" w:rsidP="009632D7">
      <w:pPr>
        <w:tabs>
          <w:tab w:val="left" w:pos="4866"/>
        </w:tabs>
        <w:autoSpaceDE w:val="0"/>
        <w:adjustRightInd w:val="0"/>
        <w:spacing w:after="0" w:line="271" w:lineRule="auto"/>
        <w:ind w:left="6"/>
        <w:rPr>
          <w:rFonts w:ascii="Arial" w:hAnsi="Arial" w:cs="Arial"/>
        </w:rPr>
      </w:pPr>
    </w:p>
    <w:p w14:paraId="68B59FD9" w14:textId="77777777" w:rsidR="003479E6" w:rsidRDefault="003479E6" w:rsidP="009632D7">
      <w:pPr>
        <w:pStyle w:val="Standard"/>
        <w:spacing w:line="271" w:lineRule="auto"/>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1AC22BDD" w14:textId="77777777" w:rsidR="003479E6" w:rsidRDefault="003479E6" w:rsidP="009632D7">
      <w:pPr>
        <w:pStyle w:val="Standard"/>
        <w:spacing w:line="271" w:lineRule="auto"/>
        <w:rPr>
          <w:rFonts w:ascii="Arial" w:hAnsi="Arial" w:cs="Arial"/>
        </w:rPr>
      </w:pPr>
    </w:p>
    <w:p w14:paraId="188331FC" w14:textId="5ABBEE54" w:rsidR="00DD6D2B" w:rsidRPr="009632D7" w:rsidRDefault="003479E6" w:rsidP="009632D7">
      <w:pPr>
        <w:tabs>
          <w:tab w:val="left" w:pos="4866"/>
        </w:tabs>
        <w:autoSpaceDE w:val="0"/>
        <w:adjustRightInd w:val="0"/>
        <w:spacing w:after="0" w:line="271" w:lineRule="auto"/>
        <w:ind w:left="6"/>
        <w:jc w:val="both"/>
        <w:rPr>
          <w:rFonts w:ascii="Arial" w:hAnsi="Arial" w:cs="Arial"/>
        </w:rPr>
      </w:pPr>
      <w:r>
        <w:rPr>
          <w:rFonts w:ascii="Arial" w:eastAsia="Times New Roman" w:hAnsi="Arial" w:cs="Arial"/>
          <w:lang w:eastAsia="sl-SI"/>
        </w:rPr>
        <w:t>V postopku oddaje javnega naročila »</w:t>
      </w:r>
      <w:r>
        <w:rPr>
          <w:rFonts w:ascii="Arial" w:hAnsi="Arial" w:cs="Arial"/>
        </w:rPr>
        <w:t xml:space="preserve">Dobava </w:t>
      </w:r>
      <w:r w:rsidR="00BE00EE">
        <w:rPr>
          <w:rFonts w:ascii="Arial" w:hAnsi="Arial" w:cs="Arial"/>
        </w:rPr>
        <w:t>službenih</w:t>
      </w:r>
      <w:r>
        <w:rPr>
          <w:rFonts w:ascii="Arial" w:hAnsi="Arial" w:cs="Arial"/>
        </w:rPr>
        <w:t xml:space="preserve"> vozil«</w:t>
      </w:r>
      <w:r w:rsidRPr="003075EF">
        <w:rPr>
          <w:rFonts w:ascii="Arial" w:hAnsi="Arial" w:cs="Arial"/>
        </w:rPr>
        <w:t xml:space="preserve"> </w:t>
      </w:r>
      <w:r>
        <w:rPr>
          <w:rFonts w:ascii="Arial" w:hAnsi="Arial" w:cs="Arial"/>
        </w:rPr>
        <w:t xml:space="preserve">naročnika Zdravstveni dom Brežice, izjavljamo, da </w:t>
      </w:r>
      <w:r w:rsidR="00904E11">
        <w:rPr>
          <w:rFonts w:ascii="Arial" w:hAnsi="Arial" w:cs="Arial"/>
        </w:rPr>
        <w:t>vozila</w:t>
      </w:r>
      <w:r w:rsidR="009632D7">
        <w:rPr>
          <w:rFonts w:ascii="Arial" w:hAnsi="Arial" w:cs="Arial"/>
        </w:rPr>
        <w:t xml:space="preserve">, ki </w:t>
      </w:r>
      <w:r w:rsidR="00904E11">
        <w:rPr>
          <w:rFonts w:ascii="Arial" w:hAnsi="Arial" w:cs="Arial"/>
        </w:rPr>
        <w:t>jih</w:t>
      </w:r>
      <w:r>
        <w:rPr>
          <w:rFonts w:ascii="Arial" w:hAnsi="Arial" w:cs="Arial"/>
        </w:rPr>
        <w:t xml:space="preserve"> ponujamo, v celoti izpolnjuje</w:t>
      </w:r>
      <w:r w:rsidR="00904E11">
        <w:rPr>
          <w:rFonts w:ascii="Arial" w:hAnsi="Arial" w:cs="Arial"/>
        </w:rPr>
        <w:t>jo</w:t>
      </w:r>
      <w:r>
        <w:rPr>
          <w:rFonts w:ascii="Arial" w:hAnsi="Arial" w:cs="Arial"/>
        </w:rPr>
        <w:t xml:space="preserve"> tehnične specifikacije, </w:t>
      </w:r>
      <w:r w:rsidR="009632D7">
        <w:rPr>
          <w:rFonts w:ascii="Arial" w:hAnsi="Arial" w:cs="Arial"/>
        </w:rPr>
        <w:t>navedene</w:t>
      </w:r>
      <w:r>
        <w:rPr>
          <w:rFonts w:ascii="Arial" w:hAnsi="Arial" w:cs="Arial"/>
        </w:rPr>
        <w:t xml:space="preserve"> v nadaljevanju.</w:t>
      </w:r>
      <w:r w:rsidR="009632D7">
        <w:rPr>
          <w:rFonts w:ascii="Arial" w:hAnsi="Arial" w:cs="Arial"/>
        </w:rPr>
        <w:t xml:space="preserve"> Predmet naročila je o</w:t>
      </w:r>
      <w:r w:rsidR="009632D7">
        <w:rPr>
          <w:rFonts w:ascii="Arial" w:hAnsi="Arial" w:cs="Arial"/>
          <w:color w:val="000000" w:themeColor="text1"/>
        </w:rPr>
        <w:t xml:space="preserve">sebno vozilo </w:t>
      </w:r>
      <w:r w:rsidR="00DD6D2B">
        <w:rPr>
          <w:rFonts w:ascii="Arial" w:hAnsi="Arial" w:cs="Arial"/>
          <w:color w:val="000000" w:themeColor="text1"/>
        </w:rPr>
        <w:t>(</w:t>
      </w:r>
      <w:r w:rsidR="00C1425D">
        <w:rPr>
          <w:rFonts w:ascii="Arial" w:hAnsi="Arial" w:cs="Arial"/>
          <w:color w:val="000000" w:themeColor="text1"/>
        </w:rPr>
        <w:t xml:space="preserve">kot </w:t>
      </w:r>
      <w:r w:rsidR="00DD6D2B">
        <w:rPr>
          <w:rFonts w:ascii="Arial" w:hAnsi="Arial" w:cs="Arial"/>
          <w:color w:val="000000" w:themeColor="text1"/>
        </w:rPr>
        <w:t>npr. Citroen</w:t>
      </w:r>
      <w:r w:rsidR="00DD6D2B" w:rsidRPr="00DD6D2B">
        <w:rPr>
          <w:rFonts w:ascii="Arial" w:hAnsi="Arial" w:cs="Arial"/>
          <w:color w:val="000000" w:themeColor="text1"/>
        </w:rPr>
        <w:t xml:space="preserve"> C3, Peugeot 208, Renault Clio, VW Polo, Hyun</w:t>
      </w:r>
      <w:r w:rsidR="00BE00EE">
        <w:rPr>
          <w:rFonts w:ascii="Arial" w:hAnsi="Arial" w:cs="Arial"/>
          <w:color w:val="000000" w:themeColor="text1"/>
        </w:rPr>
        <w:t>d</w:t>
      </w:r>
      <w:r w:rsidR="00DD6D2B" w:rsidRPr="00DD6D2B">
        <w:rPr>
          <w:rFonts w:ascii="Arial" w:hAnsi="Arial" w:cs="Arial"/>
          <w:color w:val="000000" w:themeColor="text1"/>
        </w:rPr>
        <w:t>ai i10, Dacia Sandero 1.0 ali enakovredni)</w:t>
      </w:r>
      <w:r w:rsidR="009632D7">
        <w:rPr>
          <w:rFonts w:ascii="Arial" w:hAnsi="Arial" w:cs="Arial"/>
          <w:color w:val="000000" w:themeColor="text1"/>
        </w:rPr>
        <w:t>:</w:t>
      </w:r>
    </w:p>
    <w:p w14:paraId="7C215687" w14:textId="77777777" w:rsidR="00DD6D2B" w:rsidRPr="00DD6D2B" w:rsidRDefault="00DD6D2B" w:rsidP="009632D7">
      <w:pPr>
        <w:spacing w:after="0" w:line="271" w:lineRule="auto"/>
        <w:rPr>
          <w:rFonts w:ascii="Arial" w:hAnsi="Arial" w:cs="Arial"/>
          <w:color w:val="000000" w:themeColor="text1"/>
        </w:rPr>
      </w:pPr>
    </w:p>
    <w:p w14:paraId="1F958EA8" w14:textId="0D5A5675"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ZAHTEVANE TEHNIČNE LASTNOSTI VOZILA: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700"/>
      </w:tblGrid>
      <w:tr w:rsidR="00DD6D2B" w:rsidRPr="00DD6D2B" w14:paraId="562734A7" w14:textId="77777777" w:rsidTr="009632D7">
        <w:trPr>
          <w:trHeight w:val="340"/>
        </w:trPr>
        <w:tc>
          <w:tcPr>
            <w:tcW w:w="2338" w:type="dxa"/>
            <w:vAlign w:val="center"/>
          </w:tcPr>
          <w:p w14:paraId="478E81AC" w14:textId="77777777" w:rsidR="00DD6D2B" w:rsidRPr="00DD6D2B" w:rsidRDefault="00DD6D2B" w:rsidP="009632D7">
            <w:pPr>
              <w:spacing w:after="0" w:line="271" w:lineRule="auto"/>
              <w:rPr>
                <w:rFonts w:ascii="Arial" w:hAnsi="Arial" w:cs="Arial"/>
                <w:color w:val="000000" w:themeColor="text1"/>
              </w:rPr>
            </w:pPr>
          </w:p>
        </w:tc>
        <w:tc>
          <w:tcPr>
            <w:tcW w:w="3700" w:type="dxa"/>
            <w:vAlign w:val="center"/>
          </w:tcPr>
          <w:p w14:paraId="411177A1"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Zahteva naročnika</w:t>
            </w:r>
          </w:p>
        </w:tc>
      </w:tr>
      <w:tr w:rsidR="00DD6D2B" w:rsidRPr="00DD6D2B" w14:paraId="6D28146A" w14:textId="77777777" w:rsidTr="009632D7">
        <w:trPr>
          <w:trHeight w:val="340"/>
        </w:trPr>
        <w:tc>
          <w:tcPr>
            <w:tcW w:w="2338" w:type="dxa"/>
            <w:vAlign w:val="center"/>
          </w:tcPr>
          <w:p w14:paraId="391BCA5A"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moč motorja v KW:</w:t>
            </w:r>
          </w:p>
        </w:tc>
        <w:tc>
          <w:tcPr>
            <w:tcW w:w="3700" w:type="dxa"/>
            <w:vAlign w:val="center"/>
          </w:tcPr>
          <w:p w14:paraId="7A2EB6CF"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 xml:space="preserve">najmanj 49 </w:t>
            </w:r>
          </w:p>
        </w:tc>
      </w:tr>
      <w:tr w:rsidR="00DD6D2B" w:rsidRPr="00DD6D2B" w14:paraId="302E05D2" w14:textId="77777777" w:rsidTr="009632D7">
        <w:trPr>
          <w:trHeight w:val="340"/>
        </w:trPr>
        <w:tc>
          <w:tcPr>
            <w:tcW w:w="2338" w:type="dxa"/>
            <w:vAlign w:val="center"/>
          </w:tcPr>
          <w:p w14:paraId="35A41208"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emisijski razred:</w:t>
            </w:r>
          </w:p>
        </w:tc>
        <w:tc>
          <w:tcPr>
            <w:tcW w:w="3700" w:type="dxa"/>
            <w:vAlign w:val="center"/>
          </w:tcPr>
          <w:p w14:paraId="7254898E"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najmanj EURO 6 d</w:t>
            </w:r>
          </w:p>
        </w:tc>
      </w:tr>
      <w:tr w:rsidR="00DD6D2B" w:rsidRPr="00DD6D2B" w14:paraId="10D628B1" w14:textId="77777777" w:rsidTr="009632D7">
        <w:trPr>
          <w:trHeight w:val="340"/>
        </w:trPr>
        <w:tc>
          <w:tcPr>
            <w:tcW w:w="2338" w:type="dxa"/>
            <w:vAlign w:val="center"/>
          </w:tcPr>
          <w:p w14:paraId="70A21F14"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izpust CO2 v g/km:</w:t>
            </w:r>
          </w:p>
        </w:tc>
        <w:tc>
          <w:tcPr>
            <w:tcW w:w="3700" w:type="dxa"/>
            <w:vAlign w:val="center"/>
          </w:tcPr>
          <w:p w14:paraId="168F41A6"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največ 145</w:t>
            </w:r>
          </w:p>
        </w:tc>
      </w:tr>
      <w:tr w:rsidR="00DD6D2B" w:rsidRPr="00DD6D2B" w14:paraId="311E999C" w14:textId="77777777" w:rsidTr="009632D7">
        <w:trPr>
          <w:trHeight w:val="340"/>
        </w:trPr>
        <w:tc>
          <w:tcPr>
            <w:tcW w:w="2338" w:type="dxa"/>
            <w:vAlign w:val="center"/>
          </w:tcPr>
          <w:p w14:paraId="02E3C84D"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medosna razdalja:</w:t>
            </w:r>
          </w:p>
        </w:tc>
        <w:tc>
          <w:tcPr>
            <w:tcW w:w="3700" w:type="dxa"/>
            <w:vAlign w:val="center"/>
          </w:tcPr>
          <w:p w14:paraId="7787D5B6"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najmanj 2530 mm</w:t>
            </w:r>
          </w:p>
        </w:tc>
      </w:tr>
      <w:tr w:rsidR="00DD6D2B" w:rsidRPr="00DD6D2B" w14:paraId="73B1CDA3" w14:textId="77777777" w:rsidTr="009632D7">
        <w:trPr>
          <w:trHeight w:val="340"/>
        </w:trPr>
        <w:tc>
          <w:tcPr>
            <w:tcW w:w="2338" w:type="dxa"/>
            <w:vAlign w:val="center"/>
          </w:tcPr>
          <w:p w14:paraId="7DF7D50D"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število vrat:</w:t>
            </w:r>
          </w:p>
        </w:tc>
        <w:tc>
          <w:tcPr>
            <w:tcW w:w="3700" w:type="dxa"/>
            <w:vAlign w:val="center"/>
          </w:tcPr>
          <w:p w14:paraId="27B55CB2"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5</w:t>
            </w:r>
          </w:p>
        </w:tc>
      </w:tr>
    </w:tbl>
    <w:p w14:paraId="1080AEF5" w14:textId="77777777" w:rsidR="00DD6D2B" w:rsidRPr="00DD6D2B" w:rsidRDefault="00DD6D2B" w:rsidP="009632D7">
      <w:pPr>
        <w:spacing w:after="0" w:line="271" w:lineRule="auto"/>
        <w:rPr>
          <w:rFonts w:ascii="Arial" w:hAnsi="Arial" w:cs="Arial"/>
          <w:color w:val="000000" w:themeColor="text1"/>
        </w:rPr>
      </w:pPr>
    </w:p>
    <w:p w14:paraId="18AF4779" w14:textId="38576F6C"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ZAHTEVANA OPREMA VOZILA: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DD6D2B" w:rsidRPr="00DD6D2B" w14:paraId="4A603ADA" w14:textId="77777777" w:rsidTr="009632D7">
        <w:tc>
          <w:tcPr>
            <w:tcW w:w="8926" w:type="dxa"/>
          </w:tcPr>
          <w:p w14:paraId="17559C77"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 xml:space="preserve">Ocena testa EURONCAP: vsaj 4 zvezdice </w:t>
            </w:r>
          </w:p>
        </w:tc>
      </w:tr>
      <w:tr w:rsidR="00DD6D2B" w:rsidRPr="00DD6D2B" w14:paraId="70E07B05" w14:textId="77777777" w:rsidTr="009632D7">
        <w:tc>
          <w:tcPr>
            <w:tcW w:w="8926" w:type="dxa"/>
          </w:tcPr>
          <w:p w14:paraId="68BE8AD2"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 xml:space="preserve">Čelni varnostni blazini za voznika in sovoznika </w:t>
            </w:r>
          </w:p>
        </w:tc>
      </w:tr>
      <w:tr w:rsidR="00DD6D2B" w:rsidRPr="00DD6D2B" w14:paraId="16B925BA" w14:textId="77777777" w:rsidTr="009632D7">
        <w:tc>
          <w:tcPr>
            <w:tcW w:w="8926" w:type="dxa"/>
          </w:tcPr>
          <w:p w14:paraId="6EDC5BC2"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Stranski varnostni blazini za voznika in sovoznika</w:t>
            </w:r>
          </w:p>
        </w:tc>
      </w:tr>
      <w:tr w:rsidR="00DD6D2B" w:rsidRPr="00DD6D2B" w14:paraId="24BCAA76" w14:textId="77777777" w:rsidTr="009632D7">
        <w:tc>
          <w:tcPr>
            <w:tcW w:w="8926" w:type="dxa"/>
          </w:tcPr>
          <w:p w14:paraId="57E91AF9" w14:textId="77777777" w:rsidR="00DD6D2B" w:rsidRPr="00DD6D2B" w:rsidRDefault="00DD6D2B" w:rsidP="009632D7">
            <w:pPr>
              <w:spacing w:after="0" w:line="271" w:lineRule="auto"/>
              <w:rPr>
                <w:rFonts w:ascii="Arial" w:hAnsi="Arial" w:cs="Arial"/>
                <w:color w:val="000000" w:themeColor="text1"/>
              </w:rPr>
            </w:pPr>
            <w:bookmarkStart w:id="59" w:name="_Hlk30072222"/>
            <w:r w:rsidRPr="00DD6D2B">
              <w:rPr>
                <w:rFonts w:ascii="Arial" w:hAnsi="Arial" w:cs="Arial"/>
                <w:color w:val="000000" w:themeColor="text1"/>
              </w:rPr>
              <w:t>ASR sistem proti zdrsu koles</w:t>
            </w:r>
          </w:p>
        </w:tc>
      </w:tr>
      <w:tr w:rsidR="00DD6D2B" w:rsidRPr="00DD6D2B" w14:paraId="6FFF8DE1" w14:textId="77777777" w:rsidTr="009632D7">
        <w:tc>
          <w:tcPr>
            <w:tcW w:w="8926" w:type="dxa"/>
          </w:tcPr>
          <w:p w14:paraId="74E428D6" w14:textId="78B08967" w:rsidR="00DD6D2B" w:rsidRPr="00DD6D2B" w:rsidRDefault="00DD6D2B" w:rsidP="009632D7">
            <w:pPr>
              <w:spacing w:after="0" w:line="271" w:lineRule="auto"/>
              <w:rPr>
                <w:rFonts w:ascii="Arial" w:hAnsi="Arial" w:cs="Arial"/>
                <w:color w:val="000000" w:themeColor="text1"/>
              </w:rPr>
            </w:pPr>
            <w:bookmarkStart w:id="60" w:name="_Hlk30072171"/>
            <w:r w:rsidRPr="00DD6D2B">
              <w:rPr>
                <w:rFonts w:ascii="Arial" w:hAnsi="Arial" w:cs="Arial"/>
                <w:color w:val="000000" w:themeColor="text1"/>
              </w:rPr>
              <w:t xml:space="preserve">Navadna ali kovinska </w:t>
            </w:r>
            <w:bookmarkEnd w:id="60"/>
            <w:r w:rsidRPr="00DD6D2B">
              <w:rPr>
                <w:rFonts w:ascii="Arial" w:hAnsi="Arial" w:cs="Arial"/>
                <w:color w:val="000000" w:themeColor="text1"/>
              </w:rPr>
              <w:t>barva</w:t>
            </w:r>
            <w:r w:rsidR="00BE00EE">
              <w:rPr>
                <w:rFonts w:ascii="Arial" w:hAnsi="Arial" w:cs="Arial"/>
                <w:color w:val="000000" w:themeColor="text1"/>
              </w:rPr>
              <w:t xml:space="preserve"> (bela)</w:t>
            </w:r>
          </w:p>
        </w:tc>
      </w:tr>
      <w:bookmarkEnd w:id="59"/>
      <w:tr w:rsidR="00DD6D2B" w:rsidRPr="00DD6D2B" w14:paraId="35717D90" w14:textId="77777777" w:rsidTr="009632D7">
        <w:tc>
          <w:tcPr>
            <w:tcW w:w="8926" w:type="dxa"/>
          </w:tcPr>
          <w:p w14:paraId="39F2DF68"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Daljinsko centralno zaklepanje</w:t>
            </w:r>
          </w:p>
        </w:tc>
      </w:tr>
      <w:tr w:rsidR="00DD6D2B" w:rsidRPr="00DD6D2B" w14:paraId="115052C1" w14:textId="77777777" w:rsidTr="009632D7">
        <w:tc>
          <w:tcPr>
            <w:tcW w:w="8926" w:type="dxa"/>
          </w:tcPr>
          <w:p w14:paraId="5DEABC8D"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Klimatska naprava</w:t>
            </w:r>
          </w:p>
        </w:tc>
      </w:tr>
      <w:tr w:rsidR="00DD6D2B" w:rsidRPr="00DD6D2B" w14:paraId="3A2BAF61" w14:textId="77777777" w:rsidTr="009632D7">
        <w:tc>
          <w:tcPr>
            <w:tcW w:w="8926" w:type="dxa"/>
          </w:tcPr>
          <w:p w14:paraId="51836E4F"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Električni pomik stekel spredaj</w:t>
            </w:r>
          </w:p>
        </w:tc>
      </w:tr>
      <w:tr w:rsidR="00DD6D2B" w:rsidRPr="00DD6D2B" w14:paraId="03790054" w14:textId="77777777" w:rsidTr="009632D7">
        <w:tc>
          <w:tcPr>
            <w:tcW w:w="8926" w:type="dxa"/>
          </w:tcPr>
          <w:p w14:paraId="38F3FE8C"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Deljiv naslon zadnje klopi</w:t>
            </w:r>
          </w:p>
        </w:tc>
      </w:tr>
      <w:tr w:rsidR="00DD6D2B" w:rsidRPr="00DD6D2B" w14:paraId="425C10E7" w14:textId="77777777" w:rsidTr="009632D7">
        <w:tc>
          <w:tcPr>
            <w:tcW w:w="8926" w:type="dxa"/>
          </w:tcPr>
          <w:p w14:paraId="540E4439"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Predpražniki – gumijasti</w:t>
            </w:r>
          </w:p>
        </w:tc>
      </w:tr>
      <w:tr w:rsidR="00DD6D2B" w:rsidRPr="00DD6D2B" w14:paraId="0AA8FDF4" w14:textId="77777777" w:rsidTr="009632D7">
        <w:tc>
          <w:tcPr>
            <w:tcW w:w="8926" w:type="dxa"/>
          </w:tcPr>
          <w:p w14:paraId="610151B9"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Po višini nastavljiv voznikov sedež</w:t>
            </w:r>
          </w:p>
        </w:tc>
      </w:tr>
      <w:tr w:rsidR="00DD6D2B" w:rsidRPr="00DD6D2B" w14:paraId="2ECEDD5C" w14:textId="77777777" w:rsidTr="009632D7">
        <w:tc>
          <w:tcPr>
            <w:tcW w:w="8926" w:type="dxa"/>
          </w:tcPr>
          <w:p w14:paraId="102321A8"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Servo volan nastavljiv po višini in globini</w:t>
            </w:r>
          </w:p>
        </w:tc>
      </w:tr>
      <w:tr w:rsidR="00DD6D2B" w:rsidRPr="00DD6D2B" w14:paraId="413A9E2A" w14:textId="77777777" w:rsidTr="009632D7">
        <w:tc>
          <w:tcPr>
            <w:tcW w:w="8926" w:type="dxa"/>
          </w:tcPr>
          <w:p w14:paraId="510ED628"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Meglenki spredaj ali meglenke zadaj, spredaj pa led dnevni žarometi.</w:t>
            </w:r>
          </w:p>
        </w:tc>
      </w:tr>
      <w:tr w:rsidR="00DD6D2B" w:rsidRPr="00DD6D2B" w14:paraId="2654C518" w14:textId="77777777" w:rsidTr="009632D7">
        <w:tc>
          <w:tcPr>
            <w:tcW w:w="8926" w:type="dxa"/>
          </w:tcPr>
          <w:p w14:paraId="00D27EBD"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Regulator in omejevalnik hitrosti</w:t>
            </w:r>
          </w:p>
        </w:tc>
      </w:tr>
      <w:tr w:rsidR="00DD6D2B" w:rsidRPr="00DD6D2B" w14:paraId="0860D523" w14:textId="77777777" w:rsidTr="009632D7">
        <w:tc>
          <w:tcPr>
            <w:tcW w:w="8926" w:type="dxa"/>
          </w:tcPr>
          <w:p w14:paraId="1D19F88C"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Tovarniško vgrajen radijski sprejemnik z »Bluetooth« vmesnikom</w:t>
            </w:r>
          </w:p>
        </w:tc>
      </w:tr>
      <w:tr w:rsidR="00DD6D2B" w:rsidRPr="00DD6D2B" w14:paraId="17BA75CE" w14:textId="77777777" w:rsidTr="009632D7">
        <w:tc>
          <w:tcPr>
            <w:tcW w:w="8926" w:type="dxa"/>
          </w:tcPr>
          <w:p w14:paraId="05DD5960" w14:textId="77777777" w:rsidR="00DD6D2B" w:rsidRPr="00DD6D2B" w:rsidRDefault="00DD6D2B" w:rsidP="009632D7">
            <w:pPr>
              <w:spacing w:after="0" w:line="271" w:lineRule="auto"/>
              <w:rPr>
                <w:rFonts w:ascii="Arial" w:hAnsi="Arial" w:cs="Arial"/>
                <w:color w:val="000000" w:themeColor="text1"/>
              </w:rPr>
            </w:pPr>
            <w:r w:rsidRPr="00DD6D2B">
              <w:rPr>
                <w:rFonts w:ascii="Arial" w:hAnsi="Arial" w:cs="Arial"/>
                <w:color w:val="000000" w:themeColor="text1"/>
              </w:rPr>
              <w:t>Rezervno kolo (običajnih ali manjših dimenzij) ali set za polnjenje predrte pnevmatike (Tyre Mobility Kit)</w:t>
            </w:r>
          </w:p>
        </w:tc>
      </w:tr>
      <w:tr w:rsidR="00DD6D2B" w:rsidRPr="00DD6D2B" w14:paraId="09F8FC4A" w14:textId="77777777" w:rsidTr="009632D7">
        <w:tc>
          <w:tcPr>
            <w:tcW w:w="8926" w:type="dxa"/>
          </w:tcPr>
          <w:p w14:paraId="67462B53" w14:textId="77777777" w:rsidR="00DD6D2B" w:rsidRPr="00DD6D2B" w:rsidRDefault="00DD6D2B" w:rsidP="00BE00EE">
            <w:pPr>
              <w:spacing w:after="0" w:line="271" w:lineRule="auto"/>
              <w:jc w:val="both"/>
              <w:rPr>
                <w:rFonts w:ascii="Arial" w:hAnsi="Arial" w:cs="Arial"/>
                <w:color w:val="000000" w:themeColor="text1"/>
              </w:rPr>
            </w:pPr>
            <w:r w:rsidRPr="00DD6D2B">
              <w:rPr>
                <w:rFonts w:ascii="Arial" w:hAnsi="Arial" w:cs="Arial"/>
                <w:color w:val="000000" w:themeColor="text1"/>
              </w:rPr>
              <w:t>Obvezna oprema v skladu s slovensko zakonodajo (prva pomoč, varnostni trikotnik, rezervne žarnice, 2x varnostni jopič)</w:t>
            </w:r>
          </w:p>
        </w:tc>
      </w:tr>
    </w:tbl>
    <w:p w14:paraId="46507AC8" w14:textId="77777777" w:rsidR="00DD6D2B" w:rsidRDefault="00DD6D2B" w:rsidP="009632D7">
      <w:pPr>
        <w:tabs>
          <w:tab w:val="left" w:pos="4866"/>
        </w:tabs>
        <w:autoSpaceDE w:val="0"/>
        <w:adjustRightInd w:val="0"/>
        <w:spacing w:after="0" w:line="271" w:lineRule="auto"/>
        <w:jc w:val="both"/>
        <w:rPr>
          <w:rFonts w:ascii="Arial" w:hAnsi="Arial" w:cs="Arial"/>
        </w:rPr>
      </w:pPr>
    </w:p>
    <w:p w14:paraId="48481CE3" w14:textId="11C8EBB4" w:rsidR="003479E6" w:rsidRPr="00331093" w:rsidRDefault="003479E6" w:rsidP="009632D7">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r>
        <w:rPr>
          <w:rFonts w:ascii="Arial" w:hAnsi="Arial" w:cs="Arial"/>
          <w:color w:val="000000" w:themeColor="text1"/>
        </w:rPr>
        <w:t>Zaželeno je, da ponudnik</w:t>
      </w:r>
      <w:r w:rsidRPr="00331093">
        <w:rPr>
          <w:rFonts w:ascii="Arial" w:hAnsi="Arial" w:cs="Arial"/>
          <w:color w:val="000000" w:themeColor="text1"/>
        </w:rPr>
        <w:t xml:space="preserve"> </w:t>
      </w:r>
      <w:r w:rsidRPr="00E81A56">
        <w:rPr>
          <w:rFonts w:ascii="Arial" w:hAnsi="Arial" w:cs="Arial"/>
          <w:color w:val="000000" w:themeColor="text1"/>
        </w:rPr>
        <w:t>priloži</w:t>
      </w:r>
      <w:r w:rsidRPr="00331093">
        <w:rPr>
          <w:rFonts w:ascii="Arial" w:hAnsi="Arial" w:cs="Arial"/>
          <w:b/>
          <w:color w:val="000000" w:themeColor="text1"/>
        </w:rPr>
        <w:t xml:space="preserve"> </w:t>
      </w:r>
      <w:r w:rsidRPr="00DD6D2B">
        <w:rPr>
          <w:rFonts w:ascii="Arial" w:hAnsi="Arial" w:cs="Arial"/>
          <w:color w:val="000000" w:themeColor="text1"/>
        </w:rPr>
        <w:t>tehnično oziroma komercialno dokumentacijo</w:t>
      </w:r>
      <w:r>
        <w:rPr>
          <w:rFonts w:ascii="Arial" w:hAnsi="Arial" w:cs="Arial"/>
          <w:b/>
          <w:color w:val="000000" w:themeColor="text1"/>
        </w:rPr>
        <w:t xml:space="preserve"> </w:t>
      </w:r>
      <w:r w:rsidR="004C396F">
        <w:rPr>
          <w:rFonts w:ascii="Arial" w:hAnsi="Arial" w:cs="Arial"/>
          <w:color w:val="000000" w:themeColor="text1"/>
        </w:rPr>
        <w:t>ponujenih</w:t>
      </w:r>
      <w:r w:rsidRPr="0041475C">
        <w:rPr>
          <w:rFonts w:ascii="Arial" w:hAnsi="Arial" w:cs="Arial"/>
          <w:color w:val="000000" w:themeColor="text1"/>
        </w:rPr>
        <w:t xml:space="preserve"> </w:t>
      </w:r>
      <w:r w:rsidR="004C396F">
        <w:rPr>
          <w:rFonts w:ascii="Arial" w:hAnsi="Arial" w:cs="Arial"/>
          <w:color w:val="000000" w:themeColor="text1"/>
        </w:rPr>
        <w:t>vozil</w:t>
      </w:r>
      <w:r w:rsidRPr="0041475C">
        <w:rPr>
          <w:rFonts w:ascii="Arial" w:hAnsi="Arial" w:cs="Arial"/>
          <w:color w:val="000000" w:themeColor="text1"/>
        </w:rPr>
        <w:t>,</w:t>
      </w:r>
      <w:r>
        <w:rPr>
          <w:rFonts w:ascii="Arial" w:hAnsi="Arial" w:cs="Arial"/>
          <w:color w:val="000000" w:themeColor="text1"/>
        </w:rPr>
        <w:t xml:space="preserve"> kot so na primer prospekti, tehnični listi, izjave proizvajalca ipd.</w:t>
      </w:r>
      <w:r w:rsidR="00DD6D2B">
        <w:rPr>
          <w:rFonts w:ascii="Arial" w:hAnsi="Arial" w:cs="Arial"/>
          <w:color w:val="000000" w:themeColor="text1"/>
        </w:rPr>
        <w:t>, ter splošne garancijske pogoje proizvajalca vozil.</w:t>
      </w:r>
      <w:r>
        <w:rPr>
          <w:rFonts w:ascii="Arial" w:hAnsi="Arial" w:cs="Arial"/>
          <w:color w:val="000000" w:themeColor="text1"/>
        </w:rPr>
        <w:t xml:space="preserve"> Naročnik lahko v okviru preverjanja resničnosti navedb v ponudbi oziroma na podlagi drugega odstavka 89. člena ZJN-3 katerega koli ponudnika pozove k predložitvi dodatne dokumentacije.</w:t>
      </w:r>
    </w:p>
    <w:p w14:paraId="42EA9B17" w14:textId="77777777" w:rsidR="003479E6" w:rsidRDefault="003479E6" w:rsidP="009632D7">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4759EBD" w14:textId="77777777" w:rsidR="003479E6" w:rsidRDefault="003479E6" w:rsidP="009632D7">
      <w:pPr>
        <w:pStyle w:val="Standard"/>
        <w:widowControl w:val="0"/>
        <w:spacing w:line="271" w:lineRule="auto"/>
        <w:rPr>
          <w:rFonts w:ascii="Arial" w:eastAsia="Times New Roman" w:hAnsi="Arial" w:cs="Arial"/>
          <w:lang w:eastAsia="sl-SI"/>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4BE222AD" w14:textId="26FDFE08" w:rsidR="009C7CF0" w:rsidRPr="003479E6" w:rsidRDefault="003479E6" w:rsidP="009632D7">
      <w:pPr>
        <w:pStyle w:val="Standard"/>
        <w:spacing w:line="271" w:lineRule="auto"/>
        <w:rPr>
          <w:rFonts w:ascii="Arial" w:hAnsi="Arial" w:cs="Arial"/>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p>
    <w:sectPr w:rsidR="009C7CF0" w:rsidRPr="003479E6"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C87F" w14:textId="77777777" w:rsidR="00990C4F" w:rsidRDefault="00990C4F">
      <w:pPr>
        <w:spacing w:after="0" w:line="240" w:lineRule="auto"/>
      </w:pPr>
      <w:r>
        <w:separator/>
      </w:r>
    </w:p>
  </w:endnote>
  <w:endnote w:type="continuationSeparator" w:id="0">
    <w:p w14:paraId="7BDD592F" w14:textId="77777777" w:rsidR="00990C4F" w:rsidRDefault="0099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7D59F627" w:rsidR="009632D7" w:rsidRPr="00814293" w:rsidRDefault="009632D7">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9218D9">
          <w:rPr>
            <w:rFonts w:ascii="Arial" w:hAnsi="Arial" w:cs="Arial"/>
            <w:noProof/>
          </w:rPr>
          <w:t>2</w:t>
        </w:r>
        <w:r w:rsidRPr="00814293">
          <w:rPr>
            <w:rFonts w:ascii="Arial" w:hAnsi="Arial" w:cs="Arial"/>
          </w:rPr>
          <w:fldChar w:fldCharType="end"/>
        </w:r>
      </w:p>
    </w:sdtContent>
  </w:sdt>
  <w:p w14:paraId="4723B240" w14:textId="77777777" w:rsidR="009632D7" w:rsidRDefault="009632D7"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1347" w14:textId="77777777" w:rsidR="00990C4F" w:rsidRDefault="00990C4F">
      <w:pPr>
        <w:spacing w:after="0" w:line="240" w:lineRule="auto"/>
      </w:pPr>
      <w:r>
        <w:rPr>
          <w:color w:val="000000"/>
        </w:rPr>
        <w:separator/>
      </w:r>
    </w:p>
  </w:footnote>
  <w:footnote w:type="continuationSeparator" w:id="0">
    <w:p w14:paraId="1A812A41" w14:textId="77777777" w:rsidR="00990C4F" w:rsidRDefault="00990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9632D7" w:rsidRDefault="009632D7">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9632D7" w:rsidRDefault="009632D7">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E61209"/>
    <w:multiLevelType w:val="hybridMultilevel"/>
    <w:tmpl w:val="123033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5"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2"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4"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7"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AD35F72"/>
    <w:multiLevelType w:val="hybridMultilevel"/>
    <w:tmpl w:val="D55A75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41"/>
  </w:num>
  <w:num w:numId="4">
    <w:abstractNumId w:val="55"/>
  </w:num>
  <w:num w:numId="5">
    <w:abstractNumId w:val="22"/>
  </w:num>
  <w:num w:numId="6">
    <w:abstractNumId w:val="40"/>
  </w:num>
  <w:num w:numId="7">
    <w:abstractNumId w:val="60"/>
  </w:num>
  <w:num w:numId="8">
    <w:abstractNumId w:val="35"/>
  </w:num>
  <w:num w:numId="9">
    <w:abstractNumId w:val="37"/>
  </w:num>
  <w:num w:numId="10">
    <w:abstractNumId w:val="53"/>
  </w:num>
  <w:num w:numId="11">
    <w:abstractNumId w:val="69"/>
  </w:num>
  <w:num w:numId="12">
    <w:abstractNumId w:val="38"/>
  </w:num>
  <w:num w:numId="13">
    <w:abstractNumId w:val="17"/>
  </w:num>
  <w:num w:numId="14">
    <w:abstractNumId w:val="67"/>
  </w:num>
  <w:num w:numId="15">
    <w:abstractNumId w:val="65"/>
  </w:num>
  <w:num w:numId="16">
    <w:abstractNumId w:val="64"/>
  </w:num>
  <w:num w:numId="17">
    <w:abstractNumId w:val="42"/>
  </w:num>
  <w:num w:numId="18">
    <w:abstractNumId w:val="14"/>
  </w:num>
  <w:num w:numId="19">
    <w:abstractNumId w:val="46"/>
  </w:num>
  <w:num w:numId="20">
    <w:abstractNumId w:val="43"/>
  </w:num>
  <w:num w:numId="21">
    <w:abstractNumId w:val="36"/>
  </w:num>
  <w:num w:numId="22">
    <w:abstractNumId w:val="39"/>
  </w:num>
  <w:num w:numId="23">
    <w:abstractNumId w:val="0"/>
  </w:num>
  <w:num w:numId="24">
    <w:abstractNumId w:val="52"/>
  </w:num>
  <w:num w:numId="25">
    <w:abstractNumId w:val="24"/>
  </w:num>
  <w:num w:numId="26">
    <w:abstractNumId w:val="4"/>
  </w:num>
  <w:num w:numId="27">
    <w:abstractNumId w:val="3"/>
  </w:num>
  <w:num w:numId="28">
    <w:abstractNumId w:val="28"/>
  </w:num>
  <w:num w:numId="29">
    <w:abstractNumId w:val="25"/>
  </w:num>
  <w:num w:numId="30">
    <w:abstractNumId w:val="47"/>
  </w:num>
  <w:num w:numId="31">
    <w:abstractNumId w:val="10"/>
  </w:num>
  <w:num w:numId="32">
    <w:abstractNumId w:val="20"/>
  </w:num>
  <w:num w:numId="33">
    <w:abstractNumId w:val="66"/>
  </w:num>
  <w:num w:numId="34">
    <w:abstractNumId w:val="48"/>
  </w:num>
  <w:num w:numId="35">
    <w:abstractNumId w:val="44"/>
  </w:num>
  <w:num w:numId="36">
    <w:abstractNumId w:val="68"/>
  </w:num>
  <w:num w:numId="37">
    <w:abstractNumId w:val="16"/>
  </w:num>
  <w:num w:numId="38">
    <w:abstractNumId w:val="21"/>
  </w:num>
  <w:num w:numId="39">
    <w:abstractNumId w:val="61"/>
  </w:num>
  <w:num w:numId="40">
    <w:abstractNumId w:val="56"/>
  </w:num>
  <w:num w:numId="41">
    <w:abstractNumId w:val="54"/>
  </w:num>
  <w:num w:numId="42">
    <w:abstractNumId w:val="34"/>
  </w:num>
  <w:num w:numId="43">
    <w:abstractNumId w:val="50"/>
  </w:num>
  <w:num w:numId="44">
    <w:abstractNumId w:val="1"/>
  </w:num>
  <w:num w:numId="45">
    <w:abstractNumId w:val="32"/>
  </w:num>
  <w:num w:numId="46">
    <w:abstractNumId w:val="62"/>
  </w:num>
  <w:num w:numId="47">
    <w:abstractNumId w:val="11"/>
  </w:num>
  <w:num w:numId="48">
    <w:abstractNumId w:val="12"/>
    <w:lvlOverride w:ilvl="0">
      <w:startOverride w:val="1"/>
    </w:lvlOverride>
  </w:num>
  <w:num w:numId="49">
    <w:abstractNumId w:val="29"/>
    <w:lvlOverride w:ilvl="0">
      <w:startOverride w:val="1"/>
    </w:lvlOverride>
  </w:num>
  <w:num w:numId="50">
    <w:abstractNumId w:val="19"/>
    <w:lvlOverride w:ilvl="0">
      <w:startOverride w:val="1"/>
    </w:lvlOverride>
  </w:num>
  <w:num w:numId="51">
    <w:abstractNumId w:val="17"/>
    <w:lvlOverride w:ilvl="0">
      <w:startOverride w:val="1"/>
    </w:lvlOverride>
  </w:num>
  <w:num w:numId="52">
    <w:abstractNumId w:val="22"/>
    <w:lvlOverride w:ilvl="0">
      <w:startOverride w:val="1"/>
    </w:lvlOverride>
  </w:num>
  <w:num w:numId="53">
    <w:abstractNumId w:val="6"/>
  </w:num>
  <w:num w:numId="54">
    <w:abstractNumId w:val="19"/>
  </w:num>
  <w:num w:numId="55">
    <w:abstractNumId w:val="30"/>
  </w:num>
  <w:num w:numId="56">
    <w:abstractNumId w:val="8"/>
  </w:num>
  <w:num w:numId="57">
    <w:abstractNumId w:val="18"/>
  </w:num>
  <w:num w:numId="58">
    <w:abstractNumId w:val="49"/>
  </w:num>
  <w:num w:numId="59">
    <w:abstractNumId w:val="51"/>
  </w:num>
  <w:num w:numId="60">
    <w:abstractNumId w:val="7"/>
  </w:num>
  <w:num w:numId="61">
    <w:abstractNumId w:val="9"/>
  </w:num>
  <w:num w:numId="62">
    <w:abstractNumId w:val="13"/>
  </w:num>
  <w:num w:numId="63">
    <w:abstractNumId w:val="15"/>
  </w:num>
  <w:num w:numId="64">
    <w:abstractNumId w:val="58"/>
  </w:num>
  <w:num w:numId="65">
    <w:abstractNumId w:val="26"/>
  </w:num>
  <w:num w:numId="66">
    <w:abstractNumId w:val="2"/>
  </w:num>
  <w:num w:numId="67">
    <w:abstractNumId w:val="57"/>
  </w:num>
  <w:num w:numId="68">
    <w:abstractNumId w:val="27"/>
  </w:num>
  <w:num w:numId="69">
    <w:abstractNumId w:val="31"/>
  </w:num>
  <w:num w:numId="70">
    <w:abstractNumId w:val="63"/>
  </w:num>
  <w:num w:numId="71">
    <w:abstractNumId w:val="5"/>
  </w:num>
  <w:num w:numId="72">
    <w:abstractNumId w:val="59"/>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23"/>
    <w:lvlOverride w:ilvl="0">
      <w:startOverride w:val="1"/>
    </w:lvlOverride>
    <w:lvlOverride w:ilvl="1"/>
    <w:lvlOverride w:ilvl="2"/>
    <w:lvlOverride w:ilvl="3"/>
    <w:lvlOverride w:ilvl="4"/>
    <w:lvlOverride w:ilvl="5"/>
    <w:lvlOverride w:ilvl="6"/>
    <w:lvlOverride w:ilvl="7"/>
    <w:lvlOverride w:ilvl="8"/>
  </w:num>
  <w:num w:numId="75">
    <w:abstractNumId w:val="45"/>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7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1C62"/>
    <w:rsid w:val="0001266C"/>
    <w:rsid w:val="0001457E"/>
    <w:rsid w:val="00015AA7"/>
    <w:rsid w:val="000165A1"/>
    <w:rsid w:val="00020595"/>
    <w:rsid w:val="00020608"/>
    <w:rsid w:val="0002315B"/>
    <w:rsid w:val="00023B67"/>
    <w:rsid w:val="0002437B"/>
    <w:rsid w:val="000248D6"/>
    <w:rsid w:val="00026795"/>
    <w:rsid w:val="000274AD"/>
    <w:rsid w:val="000333BB"/>
    <w:rsid w:val="000337A2"/>
    <w:rsid w:val="00034DB6"/>
    <w:rsid w:val="0003798A"/>
    <w:rsid w:val="00046D73"/>
    <w:rsid w:val="000505AE"/>
    <w:rsid w:val="000505ED"/>
    <w:rsid w:val="00053B54"/>
    <w:rsid w:val="000542CE"/>
    <w:rsid w:val="0006055F"/>
    <w:rsid w:val="00060870"/>
    <w:rsid w:val="000660FD"/>
    <w:rsid w:val="000661C3"/>
    <w:rsid w:val="000672DE"/>
    <w:rsid w:val="00076047"/>
    <w:rsid w:val="000763A6"/>
    <w:rsid w:val="000768C2"/>
    <w:rsid w:val="0007793F"/>
    <w:rsid w:val="000801F3"/>
    <w:rsid w:val="0008471A"/>
    <w:rsid w:val="00086DB8"/>
    <w:rsid w:val="000930C2"/>
    <w:rsid w:val="000A2926"/>
    <w:rsid w:val="000A3B82"/>
    <w:rsid w:val="000A6EB9"/>
    <w:rsid w:val="000A758B"/>
    <w:rsid w:val="000B06FD"/>
    <w:rsid w:val="000B0CB3"/>
    <w:rsid w:val="000B22F1"/>
    <w:rsid w:val="000B29F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52545"/>
    <w:rsid w:val="00160302"/>
    <w:rsid w:val="00163A4D"/>
    <w:rsid w:val="00167EC0"/>
    <w:rsid w:val="0017268B"/>
    <w:rsid w:val="00176186"/>
    <w:rsid w:val="0019040C"/>
    <w:rsid w:val="001914FD"/>
    <w:rsid w:val="00191B33"/>
    <w:rsid w:val="001924C1"/>
    <w:rsid w:val="001959BB"/>
    <w:rsid w:val="001A183E"/>
    <w:rsid w:val="001A42D8"/>
    <w:rsid w:val="001A4C2F"/>
    <w:rsid w:val="001A4E8A"/>
    <w:rsid w:val="001A6322"/>
    <w:rsid w:val="001B2509"/>
    <w:rsid w:val="001D199F"/>
    <w:rsid w:val="001D31A5"/>
    <w:rsid w:val="001D3250"/>
    <w:rsid w:val="001D33CC"/>
    <w:rsid w:val="001E5C0F"/>
    <w:rsid w:val="001F3B02"/>
    <w:rsid w:val="001F6D81"/>
    <w:rsid w:val="00200386"/>
    <w:rsid w:val="002006C4"/>
    <w:rsid w:val="00203F9E"/>
    <w:rsid w:val="002115F8"/>
    <w:rsid w:val="0021231A"/>
    <w:rsid w:val="00213B18"/>
    <w:rsid w:val="00214FC9"/>
    <w:rsid w:val="002169C7"/>
    <w:rsid w:val="00216A9A"/>
    <w:rsid w:val="00216D9D"/>
    <w:rsid w:val="002206C9"/>
    <w:rsid w:val="002207C1"/>
    <w:rsid w:val="002229B9"/>
    <w:rsid w:val="0022596E"/>
    <w:rsid w:val="00225D57"/>
    <w:rsid w:val="00235B3F"/>
    <w:rsid w:val="00236CCB"/>
    <w:rsid w:val="00242210"/>
    <w:rsid w:val="00243242"/>
    <w:rsid w:val="0024392F"/>
    <w:rsid w:val="00244CB9"/>
    <w:rsid w:val="00253865"/>
    <w:rsid w:val="00254C7A"/>
    <w:rsid w:val="00260A2B"/>
    <w:rsid w:val="00263849"/>
    <w:rsid w:val="0026389A"/>
    <w:rsid w:val="0026662D"/>
    <w:rsid w:val="00267C6F"/>
    <w:rsid w:val="0027063F"/>
    <w:rsid w:val="0027221B"/>
    <w:rsid w:val="00272442"/>
    <w:rsid w:val="00272E41"/>
    <w:rsid w:val="00274152"/>
    <w:rsid w:val="00275F60"/>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C64B1"/>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1F95"/>
    <w:rsid w:val="003373B9"/>
    <w:rsid w:val="003432BD"/>
    <w:rsid w:val="00345A47"/>
    <w:rsid w:val="0034602C"/>
    <w:rsid w:val="003479E6"/>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182"/>
    <w:rsid w:val="00391AFC"/>
    <w:rsid w:val="00392CEC"/>
    <w:rsid w:val="00394EA0"/>
    <w:rsid w:val="003A0DA6"/>
    <w:rsid w:val="003B3270"/>
    <w:rsid w:val="003B3869"/>
    <w:rsid w:val="003C0CE4"/>
    <w:rsid w:val="003C4F25"/>
    <w:rsid w:val="003D584C"/>
    <w:rsid w:val="003E089C"/>
    <w:rsid w:val="003E0A96"/>
    <w:rsid w:val="003E120D"/>
    <w:rsid w:val="003E4EC0"/>
    <w:rsid w:val="003F0422"/>
    <w:rsid w:val="003F1B85"/>
    <w:rsid w:val="003F2025"/>
    <w:rsid w:val="003F203F"/>
    <w:rsid w:val="003F5D4B"/>
    <w:rsid w:val="003F5F9E"/>
    <w:rsid w:val="00400597"/>
    <w:rsid w:val="00400CE3"/>
    <w:rsid w:val="00401D05"/>
    <w:rsid w:val="00402A76"/>
    <w:rsid w:val="00405317"/>
    <w:rsid w:val="0040534B"/>
    <w:rsid w:val="00405C70"/>
    <w:rsid w:val="004061DF"/>
    <w:rsid w:val="00406381"/>
    <w:rsid w:val="004106BF"/>
    <w:rsid w:val="00411BBB"/>
    <w:rsid w:val="00411F57"/>
    <w:rsid w:val="004176C5"/>
    <w:rsid w:val="00417F17"/>
    <w:rsid w:val="004221E2"/>
    <w:rsid w:val="00423523"/>
    <w:rsid w:val="00423762"/>
    <w:rsid w:val="00424223"/>
    <w:rsid w:val="00433AB8"/>
    <w:rsid w:val="00433EB6"/>
    <w:rsid w:val="004351FB"/>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396F"/>
    <w:rsid w:val="004C4242"/>
    <w:rsid w:val="004C620F"/>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24D8B"/>
    <w:rsid w:val="005305A2"/>
    <w:rsid w:val="00540048"/>
    <w:rsid w:val="00540342"/>
    <w:rsid w:val="00542224"/>
    <w:rsid w:val="005422B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C83"/>
    <w:rsid w:val="00584E8A"/>
    <w:rsid w:val="00587ED4"/>
    <w:rsid w:val="00592312"/>
    <w:rsid w:val="005A0395"/>
    <w:rsid w:val="005A2B76"/>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A10"/>
    <w:rsid w:val="005F2C0D"/>
    <w:rsid w:val="006038C6"/>
    <w:rsid w:val="00604FBD"/>
    <w:rsid w:val="00612B7A"/>
    <w:rsid w:val="00612E03"/>
    <w:rsid w:val="006154E4"/>
    <w:rsid w:val="0061790A"/>
    <w:rsid w:val="00621F31"/>
    <w:rsid w:val="006220EC"/>
    <w:rsid w:val="006265BF"/>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720D5"/>
    <w:rsid w:val="00676BB8"/>
    <w:rsid w:val="0067791E"/>
    <w:rsid w:val="006802E9"/>
    <w:rsid w:val="00680D97"/>
    <w:rsid w:val="00686CA1"/>
    <w:rsid w:val="00691679"/>
    <w:rsid w:val="00692EBF"/>
    <w:rsid w:val="00693525"/>
    <w:rsid w:val="00695535"/>
    <w:rsid w:val="006A221C"/>
    <w:rsid w:val="006B2F29"/>
    <w:rsid w:val="006B3AC9"/>
    <w:rsid w:val="006B47C5"/>
    <w:rsid w:val="006B4FFC"/>
    <w:rsid w:val="006D1445"/>
    <w:rsid w:val="006D63E2"/>
    <w:rsid w:val="006E1C5B"/>
    <w:rsid w:val="006E5855"/>
    <w:rsid w:val="006E7015"/>
    <w:rsid w:val="006E701F"/>
    <w:rsid w:val="006F00F3"/>
    <w:rsid w:val="006F4210"/>
    <w:rsid w:val="00700A7E"/>
    <w:rsid w:val="00702CBC"/>
    <w:rsid w:val="007110B8"/>
    <w:rsid w:val="00711541"/>
    <w:rsid w:val="00711D36"/>
    <w:rsid w:val="00713D76"/>
    <w:rsid w:val="0071698E"/>
    <w:rsid w:val="0071723E"/>
    <w:rsid w:val="007173E5"/>
    <w:rsid w:val="00723FD7"/>
    <w:rsid w:val="00724AFF"/>
    <w:rsid w:val="00724D35"/>
    <w:rsid w:val="0072748D"/>
    <w:rsid w:val="0073284C"/>
    <w:rsid w:val="00733381"/>
    <w:rsid w:val="00733CC8"/>
    <w:rsid w:val="00736F65"/>
    <w:rsid w:val="00736F69"/>
    <w:rsid w:val="00745E61"/>
    <w:rsid w:val="00750624"/>
    <w:rsid w:val="00750F7B"/>
    <w:rsid w:val="0075196A"/>
    <w:rsid w:val="00752FF6"/>
    <w:rsid w:val="007533A2"/>
    <w:rsid w:val="0075665B"/>
    <w:rsid w:val="00756ACA"/>
    <w:rsid w:val="00761915"/>
    <w:rsid w:val="00762CB3"/>
    <w:rsid w:val="0076352B"/>
    <w:rsid w:val="007706D4"/>
    <w:rsid w:val="00773942"/>
    <w:rsid w:val="007740F2"/>
    <w:rsid w:val="0077415C"/>
    <w:rsid w:val="007754B2"/>
    <w:rsid w:val="00776B1C"/>
    <w:rsid w:val="00780469"/>
    <w:rsid w:val="00782E8E"/>
    <w:rsid w:val="00792963"/>
    <w:rsid w:val="00793918"/>
    <w:rsid w:val="00794436"/>
    <w:rsid w:val="00796860"/>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4E64"/>
    <w:rsid w:val="00846A8B"/>
    <w:rsid w:val="00846AAB"/>
    <w:rsid w:val="00850C50"/>
    <w:rsid w:val="00854CA0"/>
    <w:rsid w:val="008609F5"/>
    <w:rsid w:val="00862F0F"/>
    <w:rsid w:val="0086441B"/>
    <w:rsid w:val="00875598"/>
    <w:rsid w:val="0087567E"/>
    <w:rsid w:val="00877E94"/>
    <w:rsid w:val="0088379A"/>
    <w:rsid w:val="00883EE4"/>
    <w:rsid w:val="008840B5"/>
    <w:rsid w:val="00885092"/>
    <w:rsid w:val="00886A7D"/>
    <w:rsid w:val="0088710C"/>
    <w:rsid w:val="00887D60"/>
    <w:rsid w:val="00892274"/>
    <w:rsid w:val="008933C3"/>
    <w:rsid w:val="008A3348"/>
    <w:rsid w:val="008A461A"/>
    <w:rsid w:val="008B09E9"/>
    <w:rsid w:val="008B6536"/>
    <w:rsid w:val="008C1D90"/>
    <w:rsid w:val="008C2B05"/>
    <w:rsid w:val="008C5F4A"/>
    <w:rsid w:val="008D330E"/>
    <w:rsid w:val="008D50D8"/>
    <w:rsid w:val="008D5BFC"/>
    <w:rsid w:val="008D674E"/>
    <w:rsid w:val="008D72A8"/>
    <w:rsid w:val="008E4A4F"/>
    <w:rsid w:val="008E680A"/>
    <w:rsid w:val="008E785C"/>
    <w:rsid w:val="008F17A0"/>
    <w:rsid w:val="008F20E6"/>
    <w:rsid w:val="008F2F3D"/>
    <w:rsid w:val="00900FA4"/>
    <w:rsid w:val="00902306"/>
    <w:rsid w:val="00904E11"/>
    <w:rsid w:val="00906AD7"/>
    <w:rsid w:val="00907EEF"/>
    <w:rsid w:val="00911AB9"/>
    <w:rsid w:val="00912712"/>
    <w:rsid w:val="00914760"/>
    <w:rsid w:val="0091519B"/>
    <w:rsid w:val="009218D9"/>
    <w:rsid w:val="00923A62"/>
    <w:rsid w:val="0092535B"/>
    <w:rsid w:val="009258B2"/>
    <w:rsid w:val="00932643"/>
    <w:rsid w:val="00933DF7"/>
    <w:rsid w:val="00935729"/>
    <w:rsid w:val="0093575C"/>
    <w:rsid w:val="009361F9"/>
    <w:rsid w:val="00937F85"/>
    <w:rsid w:val="009412D7"/>
    <w:rsid w:val="009452F5"/>
    <w:rsid w:val="00946DB2"/>
    <w:rsid w:val="009534E8"/>
    <w:rsid w:val="009632D7"/>
    <w:rsid w:val="00963FF5"/>
    <w:rsid w:val="00964359"/>
    <w:rsid w:val="00965C82"/>
    <w:rsid w:val="009669DE"/>
    <w:rsid w:val="009741A7"/>
    <w:rsid w:val="00974ADC"/>
    <w:rsid w:val="0097745B"/>
    <w:rsid w:val="009837E1"/>
    <w:rsid w:val="009866F0"/>
    <w:rsid w:val="00990C4F"/>
    <w:rsid w:val="00992308"/>
    <w:rsid w:val="00994871"/>
    <w:rsid w:val="009951A4"/>
    <w:rsid w:val="00995AA8"/>
    <w:rsid w:val="009977C9"/>
    <w:rsid w:val="009A5451"/>
    <w:rsid w:val="009A62A7"/>
    <w:rsid w:val="009A6F74"/>
    <w:rsid w:val="009B2BA0"/>
    <w:rsid w:val="009B782D"/>
    <w:rsid w:val="009C69D3"/>
    <w:rsid w:val="009C7CF0"/>
    <w:rsid w:val="009E63EE"/>
    <w:rsid w:val="009F33BA"/>
    <w:rsid w:val="009F662D"/>
    <w:rsid w:val="00A00185"/>
    <w:rsid w:val="00A03739"/>
    <w:rsid w:val="00A12B2B"/>
    <w:rsid w:val="00A14555"/>
    <w:rsid w:val="00A2239B"/>
    <w:rsid w:val="00A229E7"/>
    <w:rsid w:val="00A22C8E"/>
    <w:rsid w:val="00A22F6A"/>
    <w:rsid w:val="00A30248"/>
    <w:rsid w:val="00A3024E"/>
    <w:rsid w:val="00A31F42"/>
    <w:rsid w:val="00A36B3C"/>
    <w:rsid w:val="00A400AD"/>
    <w:rsid w:val="00A418A1"/>
    <w:rsid w:val="00A41A10"/>
    <w:rsid w:val="00A428A7"/>
    <w:rsid w:val="00A45410"/>
    <w:rsid w:val="00A462DF"/>
    <w:rsid w:val="00A50E9C"/>
    <w:rsid w:val="00A53D5F"/>
    <w:rsid w:val="00A55AEE"/>
    <w:rsid w:val="00A60C99"/>
    <w:rsid w:val="00A629B2"/>
    <w:rsid w:val="00A62DAB"/>
    <w:rsid w:val="00A65BDB"/>
    <w:rsid w:val="00A70FDD"/>
    <w:rsid w:val="00A71717"/>
    <w:rsid w:val="00A75F63"/>
    <w:rsid w:val="00A85F4C"/>
    <w:rsid w:val="00A934A9"/>
    <w:rsid w:val="00A93996"/>
    <w:rsid w:val="00A97C1B"/>
    <w:rsid w:val="00AA46F3"/>
    <w:rsid w:val="00AA6037"/>
    <w:rsid w:val="00AA60C9"/>
    <w:rsid w:val="00AB2662"/>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456D"/>
    <w:rsid w:val="00B47064"/>
    <w:rsid w:val="00B476A4"/>
    <w:rsid w:val="00B50858"/>
    <w:rsid w:val="00B55084"/>
    <w:rsid w:val="00B60431"/>
    <w:rsid w:val="00B6344B"/>
    <w:rsid w:val="00B6432A"/>
    <w:rsid w:val="00B646F6"/>
    <w:rsid w:val="00B6582B"/>
    <w:rsid w:val="00B65873"/>
    <w:rsid w:val="00B677DD"/>
    <w:rsid w:val="00B72766"/>
    <w:rsid w:val="00B728B6"/>
    <w:rsid w:val="00B73795"/>
    <w:rsid w:val="00B76B23"/>
    <w:rsid w:val="00B836ED"/>
    <w:rsid w:val="00B921B7"/>
    <w:rsid w:val="00B93A88"/>
    <w:rsid w:val="00B9792C"/>
    <w:rsid w:val="00BA0B0E"/>
    <w:rsid w:val="00BA261A"/>
    <w:rsid w:val="00BA3C5A"/>
    <w:rsid w:val="00BA417F"/>
    <w:rsid w:val="00BA5A95"/>
    <w:rsid w:val="00BB0474"/>
    <w:rsid w:val="00BB10CD"/>
    <w:rsid w:val="00BB25D1"/>
    <w:rsid w:val="00BB48FB"/>
    <w:rsid w:val="00BC0AE8"/>
    <w:rsid w:val="00BC408D"/>
    <w:rsid w:val="00BC4DBF"/>
    <w:rsid w:val="00BC6B9F"/>
    <w:rsid w:val="00BC7225"/>
    <w:rsid w:val="00BD11AC"/>
    <w:rsid w:val="00BD27E8"/>
    <w:rsid w:val="00BD5713"/>
    <w:rsid w:val="00BE00EE"/>
    <w:rsid w:val="00BE16BE"/>
    <w:rsid w:val="00BE3B8D"/>
    <w:rsid w:val="00BE4086"/>
    <w:rsid w:val="00BF1231"/>
    <w:rsid w:val="00BF49A9"/>
    <w:rsid w:val="00BF5619"/>
    <w:rsid w:val="00C04016"/>
    <w:rsid w:val="00C04430"/>
    <w:rsid w:val="00C0638D"/>
    <w:rsid w:val="00C06437"/>
    <w:rsid w:val="00C12E7B"/>
    <w:rsid w:val="00C138E7"/>
    <w:rsid w:val="00C1425D"/>
    <w:rsid w:val="00C15AA3"/>
    <w:rsid w:val="00C17533"/>
    <w:rsid w:val="00C200B6"/>
    <w:rsid w:val="00C200CE"/>
    <w:rsid w:val="00C22197"/>
    <w:rsid w:val="00C24EE4"/>
    <w:rsid w:val="00C24FFA"/>
    <w:rsid w:val="00C27530"/>
    <w:rsid w:val="00C30B55"/>
    <w:rsid w:val="00C30E6E"/>
    <w:rsid w:val="00C35212"/>
    <w:rsid w:val="00C353AA"/>
    <w:rsid w:val="00C51448"/>
    <w:rsid w:val="00C51F79"/>
    <w:rsid w:val="00C55CD0"/>
    <w:rsid w:val="00C6787C"/>
    <w:rsid w:val="00C71C1B"/>
    <w:rsid w:val="00C72667"/>
    <w:rsid w:val="00C744DD"/>
    <w:rsid w:val="00C77FC0"/>
    <w:rsid w:val="00C77FC2"/>
    <w:rsid w:val="00C804EF"/>
    <w:rsid w:val="00C805F2"/>
    <w:rsid w:val="00C922A7"/>
    <w:rsid w:val="00C948DB"/>
    <w:rsid w:val="00C97419"/>
    <w:rsid w:val="00CA0109"/>
    <w:rsid w:val="00CA0E57"/>
    <w:rsid w:val="00CA1789"/>
    <w:rsid w:val="00CA2DA8"/>
    <w:rsid w:val="00CA3B6D"/>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176E"/>
    <w:rsid w:val="00CF3C21"/>
    <w:rsid w:val="00D012E5"/>
    <w:rsid w:val="00D055B1"/>
    <w:rsid w:val="00D05868"/>
    <w:rsid w:val="00D066C9"/>
    <w:rsid w:val="00D07F7C"/>
    <w:rsid w:val="00D14F44"/>
    <w:rsid w:val="00D16964"/>
    <w:rsid w:val="00D25796"/>
    <w:rsid w:val="00D27277"/>
    <w:rsid w:val="00D32F3D"/>
    <w:rsid w:val="00D43DF5"/>
    <w:rsid w:val="00D54EC5"/>
    <w:rsid w:val="00D550F2"/>
    <w:rsid w:val="00D57A3B"/>
    <w:rsid w:val="00D62A04"/>
    <w:rsid w:val="00D65C26"/>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7D"/>
    <w:rsid w:val="00DC50DD"/>
    <w:rsid w:val="00DC5271"/>
    <w:rsid w:val="00DC5A99"/>
    <w:rsid w:val="00DC632A"/>
    <w:rsid w:val="00DD0E91"/>
    <w:rsid w:val="00DD28E4"/>
    <w:rsid w:val="00DD68E4"/>
    <w:rsid w:val="00DD6D2B"/>
    <w:rsid w:val="00DE1C36"/>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3F91"/>
    <w:rsid w:val="00E65B9D"/>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5F7E"/>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A6FDFE4C-FF6D-4CD0-9C26-6AD5AC2F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3907-A67F-49A9-9A83-A427A93A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10467</Words>
  <Characters>59666</Characters>
  <Application>Microsoft Office Word</Application>
  <DocSecurity>0</DocSecurity>
  <Lines>497</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2026-01-30T12:25:00Z</dcterms:created>
  <dcterms:modified xsi:type="dcterms:W3CDTF">2026-01-30T12:25:00Z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